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7EC6" w14:textId="77777777" w:rsidR="00240434" w:rsidRDefault="00240434">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40434" w:rsidRPr="006C55D8" w14:paraId="49480136" w14:textId="77777777" w:rsidTr="00240434">
        <w:tc>
          <w:tcPr>
            <w:tcW w:w="9350" w:type="dxa"/>
            <w:shd w:val="clear" w:color="auto" w:fill="D9D9D9"/>
          </w:tcPr>
          <w:p w14:paraId="6A833523" w14:textId="77777777" w:rsidR="00240434" w:rsidRDefault="00240434" w:rsidP="00240434">
            <w:pPr>
              <w:autoSpaceDE w:val="0"/>
              <w:autoSpaceDN w:val="0"/>
              <w:adjustRightInd w:val="0"/>
              <w:spacing w:after="0"/>
              <w:rPr>
                <w:rFonts w:ascii="ArialNarrow" w:hAnsi="ArialNarrow" w:cs="ArialNarrow"/>
                <w:b/>
                <w:sz w:val="24"/>
                <w:szCs w:val="24"/>
              </w:rPr>
            </w:pPr>
            <w:r>
              <w:rPr>
                <w:rFonts w:ascii="ArialNarrow" w:hAnsi="ArialNarrow" w:cs="ArialNarrow"/>
                <w:b/>
                <w:sz w:val="24"/>
                <w:szCs w:val="24"/>
              </w:rPr>
              <w:t xml:space="preserve">EXPLANATION </w:t>
            </w:r>
            <w:r w:rsidRPr="006C55D8">
              <w:rPr>
                <w:rFonts w:ascii="ArialNarrow" w:hAnsi="ArialNarrow" w:cs="ArialNarrow"/>
                <w:b/>
                <w:sz w:val="24"/>
                <w:szCs w:val="24"/>
              </w:rPr>
              <w:t>GOAL SHEET</w:t>
            </w:r>
          </w:p>
          <w:p w14:paraId="469A7D4B" w14:textId="77777777" w:rsidR="00240434" w:rsidRDefault="00240434" w:rsidP="00240434">
            <w:pPr>
              <w:autoSpaceDE w:val="0"/>
              <w:autoSpaceDN w:val="0"/>
              <w:adjustRightInd w:val="0"/>
              <w:spacing w:after="0"/>
              <w:rPr>
                <w:rFonts w:ascii="ArialNarrow" w:hAnsi="ArialNarrow" w:cs="ArialNarrow"/>
                <w:b/>
                <w:sz w:val="24"/>
                <w:szCs w:val="24"/>
              </w:rPr>
            </w:pPr>
          </w:p>
          <w:p w14:paraId="2FC59092" w14:textId="77777777" w:rsidR="00240434" w:rsidRPr="006C55D8" w:rsidRDefault="00240434" w:rsidP="00240434">
            <w:pPr>
              <w:autoSpaceDE w:val="0"/>
              <w:autoSpaceDN w:val="0"/>
              <w:adjustRightInd w:val="0"/>
              <w:spacing w:after="0"/>
              <w:rPr>
                <w:rFonts w:ascii="ArialNarrow" w:hAnsi="ArialNarrow" w:cs="ArialNarrow"/>
                <w:b/>
                <w:sz w:val="24"/>
                <w:szCs w:val="24"/>
              </w:rPr>
            </w:pPr>
            <w:r>
              <w:rPr>
                <w:rFonts w:ascii="ArialNarrow" w:hAnsi="ArialNarrow" w:cs="ArialNarrow"/>
                <w:b/>
                <w:sz w:val="24"/>
                <w:szCs w:val="24"/>
              </w:rPr>
              <w:t>Discipline:</w:t>
            </w:r>
          </w:p>
        </w:tc>
      </w:tr>
      <w:tr w:rsidR="00240434" w:rsidRPr="006C55D8" w14:paraId="0D27B28D" w14:textId="77777777" w:rsidTr="00240434">
        <w:trPr>
          <w:trHeight w:val="2101"/>
        </w:trPr>
        <w:tc>
          <w:tcPr>
            <w:tcW w:w="9350" w:type="dxa"/>
            <w:shd w:val="clear" w:color="auto" w:fill="auto"/>
          </w:tcPr>
          <w:p w14:paraId="6A635C17" w14:textId="77777777" w:rsidR="00240434" w:rsidRPr="006C55D8" w:rsidRDefault="00240434" w:rsidP="00240434">
            <w:pPr>
              <w:autoSpaceDE w:val="0"/>
              <w:autoSpaceDN w:val="0"/>
              <w:adjustRightInd w:val="0"/>
              <w:spacing w:after="0"/>
              <w:rPr>
                <w:rFonts w:ascii="ArialNarrow" w:hAnsi="ArialNarrow" w:cs="ArialNarrow"/>
                <w:b/>
                <w:sz w:val="24"/>
                <w:szCs w:val="24"/>
              </w:rPr>
            </w:pPr>
            <w:r w:rsidRPr="006C55D8">
              <w:rPr>
                <w:rFonts w:ascii="ArialNarrow" w:hAnsi="ArialNarrow" w:cs="ArialNarrow"/>
                <w:b/>
                <w:sz w:val="24"/>
                <w:szCs w:val="24"/>
              </w:rPr>
              <w:t>Focus/Plan- What is Our Team’s “Current Reality”?</w:t>
            </w:r>
          </w:p>
          <w:p w14:paraId="00D0D8A5" w14:textId="77777777" w:rsidR="00240434" w:rsidRPr="006C55D8" w:rsidRDefault="00240434" w:rsidP="00240434">
            <w:pPr>
              <w:autoSpaceDE w:val="0"/>
              <w:autoSpaceDN w:val="0"/>
              <w:adjustRightInd w:val="0"/>
              <w:spacing w:after="0"/>
              <w:rPr>
                <w:rFonts w:ascii="ArialNarrow" w:hAnsi="ArialNarrow" w:cs="ArialNarrow"/>
                <w:sz w:val="24"/>
                <w:szCs w:val="24"/>
              </w:rPr>
            </w:pPr>
            <w:r w:rsidRPr="006C55D8">
              <w:rPr>
                <w:rFonts w:ascii="ArialNarrow" w:hAnsi="ArialNarrow" w:cs="ArialNarrow"/>
                <w:sz w:val="24"/>
                <w:szCs w:val="24"/>
              </w:rPr>
              <w:t>(What is the problem? Why is this occurring?)</w:t>
            </w:r>
          </w:p>
          <w:p w14:paraId="6713CFD6"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p>
          <w:p w14:paraId="7E1930C9"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 xml:space="preserve">In this area define the area(s) of significant concern as seen in the classroom. What identified repetitive learning issues do students encounter? </w:t>
            </w:r>
          </w:p>
          <w:p w14:paraId="277197D7"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 xml:space="preserve">Why are students not </w:t>
            </w:r>
            <w:proofErr w:type="gramStart"/>
            <w:r w:rsidRPr="00E40A8C">
              <w:rPr>
                <w:rFonts w:ascii="ArialNarrow" w:hAnsi="ArialNarrow" w:cs="ArialNarrow"/>
                <w:color w:val="00B0F0"/>
                <w:sz w:val="24"/>
                <w:szCs w:val="24"/>
              </w:rPr>
              <w:t>mastering:</w:t>
            </w:r>
            <w:proofErr w:type="gramEnd"/>
          </w:p>
          <w:p w14:paraId="4BDAE0A8" w14:textId="77777777" w:rsidR="00240434" w:rsidRPr="00E40A8C" w:rsidRDefault="00240434" w:rsidP="00240434">
            <w:pPr>
              <w:pStyle w:val="ListParagraph"/>
              <w:numPr>
                <w:ilvl w:val="0"/>
                <w:numId w:val="1"/>
              </w:num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 xml:space="preserve">a certain skill, demonstrating a level of critical thinking (understanding logical connections between ideas, ability to identify, solve problems) </w:t>
            </w:r>
          </w:p>
          <w:p w14:paraId="26E966CC" w14:textId="77777777" w:rsidR="00240434" w:rsidRPr="00E40A8C" w:rsidRDefault="00240434" w:rsidP="00240434">
            <w:pPr>
              <w:pStyle w:val="ListParagraph"/>
              <w:numPr>
                <w:ilvl w:val="0"/>
                <w:numId w:val="1"/>
              </w:num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what cognitive skills are not being used and why?</w:t>
            </w:r>
          </w:p>
          <w:p w14:paraId="63196AD0"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p>
          <w:p w14:paraId="61238B12"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Answer with reference to the results of the last year’s common assessment.</w:t>
            </w:r>
          </w:p>
          <w:p w14:paraId="2B9B25C1"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p>
          <w:p w14:paraId="7A042C62" w14:textId="77777777" w:rsidR="00240434" w:rsidRPr="006C55D8" w:rsidRDefault="00240434" w:rsidP="00240434">
            <w:pPr>
              <w:autoSpaceDE w:val="0"/>
              <w:autoSpaceDN w:val="0"/>
              <w:adjustRightInd w:val="0"/>
              <w:spacing w:after="0"/>
              <w:rPr>
                <w:rFonts w:ascii="ArialNarrow" w:hAnsi="ArialNarrow" w:cs="ArialNarrow"/>
                <w:sz w:val="24"/>
                <w:szCs w:val="24"/>
              </w:rPr>
            </w:pPr>
            <w:r w:rsidRPr="00E40A8C">
              <w:rPr>
                <w:rFonts w:ascii="ArialNarrow" w:hAnsi="ArialNarrow" w:cs="ArialNarrow"/>
                <w:color w:val="00B0F0"/>
                <w:sz w:val="24"/>
                <w:szCs w:val="24"/>
              </w:rPr>
              <w:t>Why is this occurring? Discuss possible reasons why students are not developing or performing at or above the required target level in this identified area</w:t>
            </w:r>
          </w:p>
        </w:tc>
      </w:tr>
      <w:tr w:rsidR="00240434" w:rsidRPr="006C55D8" w14:paraId="61601CA1" w14:textId="77777777" w:rsidTr="00240434">
        <w:trPr>
          <w:trHeight w:val="2101"/>
        </w:trPr>
        <w:tc>
          <w:tcPr>
            <w:tcW w:w="9350" w:type="dxa"/>
            <w:shd w:val="clear" w:color="auto" w:fill="auto"/>
          </w:tcPr>
          <w:p w14:paraId="46F983F1" w14:textId="77777777" w:rsidR="00240434" w:rsidRDefault="00240434" w:rsidP="00240434">
            <w:pPr>
              <w:autoSpaceDE w:val="0"/>
              <w:autoSpaceDN w:val="0"/>
              <w:adjustRightInd w:val="0"/>
              <w:spacing w:after="0"/>
              <w:rPr>
                <w:rFonts w:ascii="ArialNarrow" w:hAnsi="ArialNarrow" w:cs="ArialNarrow"/>
                <w:b/>
                <w:sz w:val="24"/>
                <w:szCs w:val="24"/>
              </w:rPr>
            </w:pPr>
            <w:r w:rsidRPr="006C55D8">
              <w:rPr>
                <w:rFonts w:ascii="ArialNarrow" w:hAnsi="ArialNarrow" w:cs="ArialNarrow"/>
                <w:b/>
                <w:sz w:val="24"/>
                <w:szCs w:val="24"/>
              </w:rPr>
              <w:t>Based on our current reality, we have identified the following area of focus to improve student learning…</w:t>
            </w:r>
          </w:p>
          <w:p w14:paraId="6D47A1A5" w14:textId="77777777" w:rsidR="00240434" w:rsidRDefault="00240434" w:rsidP="00240434">
            <w:pPr>
              <w:autoSpaceDE w:val="0"/>
              <w:autoSpaceDN w:val="0"/>
              <w:adjustRightInd w:val="0"/>
              <w:spacing w:after="0"/>
              <w:rPr>
                <w:rFonts w:ascii="ArialNarrow" w:hAnsi="ArialNarrow" w:cs="ArialNarrow"/>
                <w:b/>
                <w:sz w:val="24"/>
                <w:szCs w:val="24"/>
              </w:rPr>
            </w:pPr>
          </w:p>
          <w:p w14:paraId="701122C3"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 xml:space="preserve">In this area discuss what </w:t>
            </w:r>
            <w:r w:rsidRPr="00E40A8C">
              <w:rPr>
                <w:rFonts w:ascii="ArialNarrow" w:hAnsi="ArialNarrow" w:cs="ArialNarrow"/>
                <w:b/>
                <w:color w:val="00B0F0"/>
                <w:sz w:val="24"/>
                <w:szCs w:val="24"/>
                <w:u w:val="single"/>
              </w:rPr>
              <w:t>SLOs</w:t>
            </w:r>
            <w:r w:rsidRPr="00E40A8C">
              <w:rPr>
                <w:rFonts w:ascii="ArialNarrow" w:hAnsi="ArialNarrow" w:cs="ArialNarrow"/>
                <w:color w:val="00B0F0"/>
                <w:sz w:val="24"/>
                <w:szCs w:val="24"/>
              </w:rPr>
              <w:t xml:space="preserve"> (pick no more than three) that are of consistent concern.</w:t>
            </w:r>
          </w:p>
          <w:p w14:paraId="5C6F7B5D"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 xml:space="preserve">These can be the same as last year or they can be altered if the discipline decides they should be. </w:t>
            </w:r>
          </w:p>
          <w:p w14:paraId="3BDC879C"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Mention the course(s) that the SLOs are relevant to.</w:t>
            </w:r>
          </w:p>
          <w:p w14:paraId="164B49EF" w14:textId="77777777" w:rsidR="00240434" w:rsidRPr="00D10CF7" w:rsidRDefault="00240434" w:rsidP="00240434">
            <w:pPr>
              <w:autoSpaceDE w:val="0"/>
              <w:autoSpaceDN w:val="0"/>
              <w:adjustRightInd w:val="0"/>
              <w:spacing w:after="0"/>
              <w:rPr>
                <w:rFonts w:ascii="ArialNarrow" w:hAnsi="ArialNarrow" w:cs="ArialNarrow"/>
                <w:color w:val="0000FF"/>
                <w:sz w:val="24"/>
                <w:szCs w:val="24"/>
              </w:rPr>
            </w:pPr>
            <w:r w:rsidRPr="00E40A8C">
              <w:rPr>
                <w:rFonts w:ascii="ArialNarrow" w:hAnsi="ArialNarrow" w:cs="ArialNarrow"/>
                <w:color w:val="00B0F0"/>
                <w:sz w:val="24"/>
                <w:szCs w:val="24"/>
              </w:rPr>
              <w:t xml:space="preserve">Briefly explain the current trend of why students are possibly not mastering select SLOs. Also, briefly summarize why all have agreed to focus on this area. For example, faculty members may find this area(s) to be of great significance because it is the bridge point that links learning to subsequent courses to follow. </w:t>
            </w:r>
          </w:p>
        </w:tc>
      </w:tr>
      <w:tr w:rsidR="00240434" w:rsidRPr="006C55D8" w14:paraId="64DFB9C8" w14:textId="77777777" w:rsidTr="00240434">
        <w:trPr>
          <w:trHeight w:val="2101"/>
        </w:trPr>
        <w:tc>
          <w:tcPr>
            <w:tcW w:w="9350" w:type="dxa"/>
            <w:shd w:val="clear" w:color="auto" w:fill="auto"/>
          </w:tcPr>
          <w:p w14:paraId="3F373F47" w14:textId="77777777" w:rsidR="00240434" w:rsidRPr="006C55D8" w:rsidRDefault="00240434" w:rsidP="00240434">
            <w:pPr>
              <w:autoSpaceDE w:val="0"/>
              <w:autoSpaceDN w:val="0"/>
              <w:adjustRightInd w:val="0"/>
              <w:spacing w:after="0"/>
              <w:rPr>
                <w:rFonts w:ascii="ArialNarrow" w:hAnsi="ArialNarrow" w:cs="ArialNarrow"/>
                <w:b/>
                <w:sz w:val="24"/>
                <w:szCs w:val="24"/>
              </w:rPr>
            </w:pPr>
            <w:r w:rsidRPr="006C55D8">
              <w:rPr>
                <w:rFonts w:ascii="ArialNarrow" w:hAnsi="ArialNarrow" w:cs="ArialNarrow"/>
                <w:b/>
                <w:sz w:val="24"/>
                <w:szCs w:val="24"/>
              </w:rPr>
              <w:t>Strategies/Do -</w:t>
            </w:r>
          </w:p>
          <w:p w14:paraId="45836B1F" w14:textId="77777777" w:rsidR="00240434" w:rsidRPr="006C55D8" w:rsidRDefault="00240434" w:rsidP="00240434">
            <w:pPr>
              <w:autoSpaceDE w:val="0"/>
              <w:autoSpaceDN w:val="0"/>
              <w:adjustRightInd w:val="0"/>
              <w:spacing w:after="0"/>
              <w:rPr>
                <w:rFonts w:ascii="ArialNarrow" w:hAnsi="ArialNarrow" w:cs="ArialNarrow"/>
                <w:sz w:val="24"/>
                <w:szCs w:val="24"/>
              </w:rPr>
            </w:pPr>
            <w:r w:rsidRPr="006C55D8">
              <w:rPr>
                <w:rFonts w:ascii="ArialNarrow" w:hAnsi="ArialNarrow" w:cs="ArialNarrow"/>
                <w:sz w:val="24"/>
                <w:szCs w:val="24"/>
              </w:rPr>
              <w:t>(What are we going to do about it? What steps will be initiated to achieve this goal?)</w:t>
            </w:r>
          </w:p>
          <w:p w14:paraId="5DB1666B" w14:textId="77777777" w:rsidR="00240434" w:rsidRPr="006C55D8" w:rsidRDefault="00240434" w:rsidP="00240434">
            <w:pPr>
              <w:autoSpaceDE w:val="0"/>
              <w:autoSpaceDN w:val="0"/>
              <w:adjustRightInd w:val="0"/>
              <w:spacing w:after="0"/>
              <w:rPr>
                <w:rFonts w:ascii="ArialNarrow" w:hAnsi="ArialNarrow" w:cs="ArialNarrow"/>
                <w:sz w:val="24"/>
                <w:szCs w:val="24"/>
              </w:rPr>
            </w:pPr>
          </w:p>
          <w:p w14:paraId="79B2EEC2"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Discuss the following</w:t>
            </w:r>
            <w:r w:rsidR="006C6D28" w:rsidRPr="00E40A8C">
              <w:rPr>
                <w:rFonts w:ascii="ArialNarrow" w:hAnsi="ArialNarrow" w:cs="ArialNarrow"/>
                <w:color w:val="00B0F0"/>
                <w:sz w:val="24"/>
                <w:szCs w:val="24"/>
              </w:rPr>
              <w:t xml:space="preserve"> paying particular attention to steps you will take to improve student learning</w:t>
            </w:r>
            <w:r w:rsidRPr="00E40A8C">
              <w:rPr>
                <w:rFonts w:ascii="ArialNarrow" w:hAnsi="ArialNarrow" w:cs="ArialNarrow"/>
                <w:color w:val="00B0F0"/>
                <w:sz w:val="24"/>
                <w:szCs w:val="24"/>
              </w:rPr>
              <w:t>:</w:t>
            </w:r>
          </w:p>
          <w:p w14:paraId="607E8B26" w14:textId="77777777" w:rsidR="00240434" w:rsidRPr="00E40A8C" w:rsidRDefault="00240434" w:rsidP="00240434">
            <w:pPr>
              <w:pStyle w:val="ListParagraph"/>
              <w:numPr>
                <w:ilvl w:val="0"/>
                <w:numId w:val="2"/>
              </w:num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Define/ Summarize the common assessment that the group has agreed upon that will best assist in helping to best understand student’s strengths and deficiencies in this area</w:t>
            </w:r>
          </w:p>
          <w:p w14:paraId="71AD289D" w14:textId="77777777" w:rsidR="00240434" w:rsidRPr="00E40A8C" w:rsidRDefault="00240434" w:rsidP="00240434">
            <w:pPr>
              <w:pStyle w:val="ListParagraph"/>
              <w:autoSpaceDE w:val="0"/>
              <w:autoSpaceDN w:val="0"/>
              <w:adjustRightInd w:val="0"/>
              <w:spacing w:after="0"/>
              <w:rPr>
                <w:rFonts w:ascii="ArialNarrow" w:hAnsi="ArialNarrow" w:cs="ArialNarrow"/>
                <w:color w:val="00B0F0"/>
                <w:sz w:val="24"/>
                <w:szCs w:val="24"/>
              </w:rPr>
            </w:pPr>
          </w:p>
          <w:p w14:paraId="1AFBF9E3" w14:textId="77777777" w:rsidR="00240434" w:rsidRPr="00E40A8C" w:rsidRDefault="00240434" w:rsidP="00240434">
            <w:pPr>
              <w:pStyle w:val="ListParagraph"/>
              <w:numPr>
                <w:ilvl w:val="0"/>
                <w:numId w:val="2"/>
              </w:num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 xml:space="preserve">What if any agreed upon activities will faculty administered (what various approaches will faculty use to build student’s knowledge base before taking the common assessment?) Faculty will work towards common goals in best preparing students towards taking the common assessment. </w:t>
            </w:r>
            <w:r w:rsidRPr="00E40A8C">
              <w:rPr>
                <w:rFonts w:ascii="ArialNarrow" w:hAnsi="ArialNarrow" w:cs="ArialNarrow"/>
                <w:b/>
                <w:i/>
                <w:color w:val="00B0F0"/>
                <w:sz w:val="24"/>
                <w:szCs w:val="24"/>
                <w:u w:val="single"/>
              </w:rPr>
              <w:t xml:space="preserve">How each </w:t>
            </w:r>
            <w:r w:rsidRPr="00E40A8C">
              <w:rPr>
                <w:rFonts w:ascii="ArialNarrow" w:hAnsi="ArialNarrow" w:cs="ArialNarrow"/>
                <w:b/>
                <w:i/>
                <w:color w:val="00B0F0"/>
                <w:sz w:val="24"/>
                <w:szCs w:val="24"/>
                <w:u w:val="single"/>
              </w:rPr>
              <w:lastRenderedPageBreak/>
              <w:t>faculty member decides to administer or teach those activities are of their own academic freedom.</w:t>
            </w:r>
            <w:r w:rsidRPr="00E40A8C">
              <w:rPr>
                <w:rFonts w:ascii="ArialNarrow" w:hAnsi="ArialNarrow" w:cs="ArialNarrow"/>
                <w:color w:val="00B0F0"/>
                <w:sz w:val="24"/>
                <w:szCs w:val="24"/>
              </w:rPr>
              <w:t xml:space="preserve"> For example, all faculty members might agree upon teaching an activity lesson, but how they create that activity may very much differ based on individual teaching style and desire. </w:t>
            </w:r>
          </w:p>
          <w:p w14:paraId="4FAE2DD7"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p>
          <w:p w14:paraId="682169AB" w14:textId="77777777" w:rsidR="00240434" w:rsidRPr="00B70904" w:rsidRDefault="00240434" w:rsidP="00240434">
            <w:pPr>
              <w:pStyle w:val="ListParagraph"/>
              <w:numPr>
                <w:ilvl w:val="0"/>
                <w:numId w:val="2"/>
              </w:numPr>
              <w:autoSpaceDE w:val="0"/>
              <w:autoSpaceDN w:val="0"/>
              <w:adjustRightInd w:val="0"/>
              <w:spacing w:after="0"/>
              <w:rPr>
                <w:rFonts w:ascii="ArialNarrow" w:hAnsi="ArialNarrow" w:cs="ArialNarrow"/>
                <w:color w:val="0000FF"/>
                <w:sz w:val="24"/>
                <w:szCs w:val="24"/>
              </w:rPr>
            </w:pPr>
            <w:r w:rsidRPr="00E40A8C">
              <w:rPr>
                <w:rFonts w:ascii="ArialNarrow" w:hAnsi="ArialNarrow" w:cs="ArialNarrow"/>
                <w:color w:val="00B0F0"/>
                <w:sz w:val="24"/>
                <w:szCs w:val="24"/>
              </w:rPr>
              <w:t xml:space="preserve">When will the common assessment be delivered? May it be of a strong suggestion to administer the test for midterm thus allowing all faculty to discuss results and have time to address results with the class and provide the necessary support students may need before approaching their final summative assessment. </w:t>
            </w:r>
          </w:p>
        </w:tc>
      </w:tr>
      <w:tr w:rsidR="00240434" w:rsidRPr="006C55D8" w14:paraId="228A1D82" w14:textId="77777777" w:rsidTr="00240434">
        <w:trPr>
          <w:trHeight w:val="2101"/>
        </w:trPr>
        <w:tc>
          <w:tcPr>
            <w:tcW w:w="9350" w:type="dxa"/>
            <w:shd w:val="clear" w:color="auto" w:fill="auto"/>
          </w:tcPr>
          <w:p w14:paraId="75E726BD" w14:textId="77777777" w:rsidR="00240434" w:rsidRDefault="00240434" w:rsidP="00240434">
            <w:pPr>
              <w:autoSpaceDE w:val="0"/>
              <w:autoSpaceDN w:val="0"/>
              <w:adjustRightInd w:val="0"/>
              <w:spacing w:after="0"/>
              <w:rPr>
                <w:rFonts w:ascii="ArialNarrow" w:hAnsi="ArialNarrow" w:cs="ArialNarrow"/>
                <w:b/>
                <w:sz w:val="24"/>
                <w:szCs w:val="24"/>
              </w:rPr>
            </w:pPr>
            <w:r w:rsidRPr="006C55D8">
              <w:rPr>
                <w:rFonts w:ascii="ArialNarrow" w:hAnsi="ArialNarrow" w:cs="ArialNarrow"/>
                <w:b/>
                <w:sz w:val="24"/>
                <w:szCs w:val="24"/>
              </w:rPr>
              <w:lastRenderedPageBreak/>
              <w:t>Time Frame: What is a realistic timeframe for each step/activity?</w:t>
            </w:r>
          </w:p>
          <w:p w14:paraId="3FC60EE1" w14:textId="77777777" w:rsidR="00240434" w:rsidRPr="00B70904" w:rsidRDefault="00240434" w:rsidP="00240434">
            <w:pPr>
              <w:autoSpaceDE w:val="0"/>
              <w:autoSpaceDN w:val="0"/>
              <w:adjustRightInd w:val="0"/>
              <w:spacing w:after="0"/>
              <w:rPr>
                <w:rFonts w:ascii="ArialNarrow" w:hAnsi="ArialNarrow" w:cs="ArialNarrow"/>
                <w:color w:val="0000FF"/>
                <w:sz w:val="24"/>
                <w:szCs w:val="24"/>
              </w:rPr>
            </w:pPr>
          </w:p>
          <w:p w14:paraId="2C35AF12" w14:textId="77777777" w:rsidR="00240434" w:rsidRPr="00B70904" w:rsidRDefault="00240434" w:rsidP="00240434">
            <w:pPr>
              <w:autoSpaceDE w:val="0"/>
              <w:autoSpaceDN w:val="0"/>
              <w:adjustRightInd w:val="0"/>
              <w:spacing w:after="0"/>
              <w:rPr>
                <w:rFonts w:ascii="ArialNarrow" w:hAnsi="ArialNarrow" w:cs="ArialNarrow"/>
                <w:color w:val="0000FF"/>
                <w:sz w:val="24"/>
                <w:szCs w:val="24"/>
              </w:rPr>
            </w:pPr>
            <w:r w:rsidRPr="00E40A8C">
              <w:rPr>
                <w:rFonts w:ascii="ArialNarrow" w:hAnsi="ArialNarrow" w:cs="ArialNarrow"/>
                <w:color w:val="00B0F0"/>
                <w:sz w:val="24"/>
                <w:szCs w:val="24"/>
              </w:rPr>
              <w:t>Discuss when have all agreed upon their administering the common assessment with a brief rational (most of this would have been addressed above).</w:t>
            </w:r>
          </w:p>
        </w:tc>
      </w:tr>
      <w:tr w:rsidR="00240434" w:rsidRPr="006C55D8" w14:paraId="3C3F6946" w14:textId="77777777" w:rsidTr="00240434">
        <w:trPr>
          <w:trHeight w:val="2101"/>
        </w:trPr>
        <w:tc>
          <w:tcPr>
            <w:tcW w:w="9350" w:type="dxa"/>
            <w:shd w:val="clear" w:color="auto" w:fill="auto"/>
          </w:tcPr>
          <w:p w14:paraId="279AC125" w14:textId="77777777" w:rsidR="00240434" w:rsidRPr="006C55D8" w:rsidRDefault="00240434" w:rsidP="00240434">
            <w:pPr>
              <w:autoSpaceDE w:val="0"/>
              <w:autoSpaceDN w:val="0"/>
              <w:adjustRightInd w:val="0"/>
              <w:spacing w:after="0"/>
              <w:rPr>
                <w:rFonts w:ascii="ArialNarrow" w:hAnsi="ArialNarrow" w:cs="ArialNarrow"/>
                <w:b/>
                <w:sz w:val="24"/>
                <w:szCs w:val="24"/>
              </w:rPr>
            </w:pPr>
            <w:r w:rsidRPr="006C55D8">
              <w:rPr>
                <w:rFonts w:ascii="ArialNarrow" w:hAnsi="ArialNarrow" w:cs="ArialNarrow"/>
                <w:b/>
                <w:sz w:val="24"/>
                <w:szCs w:val="24"/>
              </w:rPr>
              <w:t>Assessment /Check</w:t>
            </w:r>
          </w:p>
          <w:p w14:paraId="76F075C4" w14:textId="77777777" w:rsidR="00240434" w:rsidRPr="006C55D8" w:rsidRDefault="00240434" w:rsidP="00240434">
            <w:pPr>
              <w:autoSpaceDE w:val="0"/>
              <w:autoSpaceDN w:val="0"/>
              <w:adjustRightInd w:val="0"/>
              <w:spacing w:after="0"/>
              <w:rPr>
                <w:rFonts w:ascii="ArialNarrow" w:hAnsi="ArialNarrow" w:cs="ArialNarrow"/>
                <w:sz w:val="24"/>
                <w:szCs w:val="24"/>
              </w:rPr>
            </w:pPr>
            <w:r w:rsidRPr="006C55D8">
              <w:rPr>
                <w:rFonts w:ascii="ArialNarrow" w:hAnsi="ArialNarrow" w:cs="ArialNarrow"/>
                <w:sz w:val="24"/>
                <w:szCs w:val="24"/>
              </w:rPr>
              <w:t>(How are we going to monitor</w:t>
            </w:r>
            <w:r>
              <w:rPr>
                <w:rFonts w:ascii="ArialNarrow" w:hAnsi="ArialNarrow" w:cs="ArialNarrow"/>
                <w:sz w:val="24"/>
                <w:szCs w:val="24"/>
              </w:rPr>
              <w:t xml:space="preserve"> student progress</w:t>
            </w:r>
            <w:r w:rsidRPr="006C55D8">
              <w:rPr>
                <w:rFonts w:ascii="ArialNarrow" w:hAnsi="ArialNarrow" w:cs="ArialNarrow"/>
                <w:sz w:val="24"/>
                <w:szCs w:val="24"/>
              </w:rPr>
              <w:t>? Is it working?)</w:t>
            </w:r>
          </w:p>
          <w:p w14:paraId="01E2CB6E" w14:textId="77777777" w:rsidR="00240434" w:rsidRDefault="00240434" w:rsidP="00240434">
            <w:pPr>
              <w:autoSpaceDE w:val="0"/>
              <w:autoSpaceDN w:val="0"/>
              <w:adjustRightInd w:val="0"/>
              <w:spacing w:after="0"/>
              <w:rPr>
                <w:rFonts w:ascii="ArialNarrow" w:hAnsi="ArialNarrow" w:cs="ArialNarrow"/>
                <w:sz w:val="24"/>
                <w:szCs w:val="24"/>
              </w:rPr>
            </w:pPr>
            <w:r w:rsidRPr="006C55D8">
              <w:rPr>
                <w:rFonts w:ascii="ArialNarrow" w:hAnsi="ArialNarrow" w:cs="ArialNarrow"/>
                <w:sz w:val="24"/>
                <w:szCs w:val="24"/>
              </w:rPr>
              <w:t>Proficiency Level ___________% Assessment Description (decide passing score percentage)</w:t>
            </w:r>
          </w:p>
          <w:p w14:paraId="74A2EBBD" w14:textId="77777777" w:rsidR="00240434" w:rsidRDefault="00240434" w:rsidP="00240434">
            <w:pPr>
              <w:autoSpaceDE w:val="0"/>
              <w:autoSpaceDN w:val="0"/>
              <w:adjustRightInd w:val="0"/>
              <w:spacing w:after="0"/>
              <w:rPr>
                <w:rFonts w:ascii="ArialNarrow" w:hAnsi="ArialNarrow" w:cs="ArialNarrow"/>
                <w:sz w:val="24"/>
                <w:szCs w:val="24"/>
              </w:rPr>
            </w:pPr>
          </w:p>
          <w:p w14:paraId="293A9505"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r w:rsidRPr="00E40A8C">
              <w:rPr>
                <w:rFonts w:ascii="ArialNarrow" w:hAnsi="ArialNarrow" w:cs="ArialNarrow"/>
                <w:color w:val="00B0F0"/>
                <w:sz w:val="24"/>
                <w:szCs w:val="24"/>
              </w:rPr>
              <w:t>Here submit the passing percentage and please state if the assessment is multiple choice, project base, essay/written response, performance base… this is described as the assessment tool</w:t>
            </w:r>
          </w:p>
          <w:p w14:paraId="4773A5D3" w14:textId="77777777" w:rsidR="00240434" w:rsidRPr="00E40A8C" w:rsidRDefault="00240434" w:rsidP="00240434">
            <w:pPr>
              <w:autoSpaceDE w:val="0"/>
              <w:autoSpaceDN w:val="0"/>
              <w:adjustRightInd w:val="0"/>
              <w:spacing w:after="0"/>
              <w:rPr>
                <w:rFonts w:ascii="ArialNarrow" w:hAnsi="ArialNarrow" w:cs="ArialNarrow"/>
                <w:color w:val="00B0F0"/>
                <w:sz w:val="24"/>
                <w:szCs w:val="24"/>
              </w:rPr>
            </w:pPr>
          </w:p>
          <w:p w14:paraId="3AAD74A8" w14:textId="77777777" w:rsidR="00240434" w:rsidRPr="006C55D8" w:rsidRDefault="00240434" w:rsidP="00240434">
            <w:pPr>
              <w:autoSpaceDE w:val="0"/>
              <w:autoSpaceDN w:val="0"/>
              <w:adjustRightInd w:val="0"/>
              <w:spacing w:after="0"/>
              <w:rPr>
                <w:rFonts w:ascii="ArialNarrow" w:hAnsi="ArialNarrow" w:cs="ArialNarrow"/>
                <w:sz w:val="24"/>
                <w:szCs w:val="24"/>
              </w:rPr>
            </w:pPr>
          </w:p>
          <w:p w14:paraId="2B61252D" w14:textId="77777777" w:rsidR="00240434" w:rsidRPr="006C55D8" w:rsidRDefault="00240434" w:rsidP="00240434">
            <w:pPr>
              <w:autoSpaceDE w:val="0"/>
              <w:autoSpaceDN w:val="0"/>
              <w:adjustRightInd w:val="0"/>
              <w:spacing w:after="0"/>
              <w:rPr>
                <w:rFonts w:ascii="ArialNarrow" w:hAnsi="ArialNarrow" w:cs="ArialNarrow"/>
                <w:sz w:val="24"/>
                <w:szCs w:val="24"/>
              </w:rPr>
            </w:pPr>
          </w:p>
          <w:p w14:paraId="48DC0883" w14:textId="77777777" w:rsidR="00240434" w:rsidRPr="006C55D8" w:rsidRDefault="00240434" w:rsidP="00240434">
            <w:pPr>
              <w:autoSpaceDE w:val="0"/>
              <w:autoSpaceDN w:val="0"/>
              <w:adjustRightInd w:val="0"/>
              <w:spacing w:after="0"/>
              <w:rPr>
                <w:rFonts w:ascii="ArialNarrow" w:hAnsi="ArialNarrow" w:cs="ArialNarrow"/>
                <w:sz w:val="24"/>
                <w:szCs w:val="24"/>
              </w:rPr>
            </w:pPr>
          </w:p>
        </w:tc>
      </w:tr>
      <w:tr w:rsidR="00240434" w:rsidRPr="006C55D8" w14:paraId="42FC2C8B" w14:textId="77777777" w:rsidTr="00240434">
        <w:trPr>
          <w:trHeight w:val="2101"/>
        </w:trPr>
        <w:tc>
          <w:tcPr>
            <w:tcW w:w="9350" w:type="dxa"/>
            <w:shd w:val="clear" w:color="auto" w:fill="auto"/>
          </w:tcPr>
          <w:p w14:paraId="67B67A8B" w14:textId="77777777" w:rsidR="00240434" w:rsidRPr="006C55D8" w:rsidRDefault="00240434" w:rsidP="00240434">
            <w:pPr>
              <w:autoSpaceDE w:val="0"/>
              <w:autoSpaceDN w:val="0"/>
              <w:adjustRightInd w:val="0"/>
              <w:spacing w:after="0"/>
              <w:rPr>
                <w:rFonts w:ascii="ArialNarrow" w:hAnsi="ArialNarrow" w:cs="ArialNarrow"/>
                <w:sz w:val="24"/>
                <w:szCs w:val="24"/>
              </w:rPr>
            </w:pPr>
            <w:r w:rsidRPr="006C55D8">
              <w:rPr>
                <w:rFonts w:ascii="ArialNarrow" w:hAnsi="ArialNarrow" w:cs="ArialNarrow"/>
                <w:b/>
                <w:sz w:val="24"/>
                <w:szCs w:val="24"/>
              </w:rPr>
              <w:t>General Notes</w:t>
            </w:r>
          </w:p>
          <w:p w14:paraId="5E8817B6" w14:textId="77777777" w:rsidR="00240434" w:rsidRPr="00E40A8C" w:rsidRDefault="00240434" w:rsidP="00240434">
            <w:pPr>
              <w:autoSpaceDE w:val="0"/>
              <w:autoSpaceDN w:val="0"/>
              <w:adjustRightInd w:val="0"/>
              <w:spacing w:after="0"/>
              <w:rPr>
                <w:rFonts w:ascii="ArialNarrow" w:hAnsi="ArialNarrow" w:cs="ArialNarrow"/>
                <w:i/>
                <w:color w:val="00B0F0"/>
                <w:sz w:val="24"/>
                <w:szCs w:val="24"/>
              </w:rPr>
            </w:pPr>
            <w:r w:rsidRPr="00E40A8C">
              <w:rPr>
                <w:rFonts w:ascii="ArialNarrow" w:hAnsi="ArialNarrow" w:cs="ArialNarrow"/>
                <w:i/>
                <w:color w:val="00B0F0"/>
                <w:sz w:val="24"/>
                <w:szCs w:val="24"/>
              </w:rPr>
              <w:t>Provide any other information as necessary here</w:t>
            </w:r>
          </w:p>
          <w:p w14:paraId="26028C91" w14:textId="77777777" w:rsidR="00240434" w:rsidRPr="006C55D8" w:rsidRDefault="00240434" w:rsidP="00240434">
            <w:pPr>
              <w:autoSpaceDE w:val="0"/>
              <w:autoSpaceDN w:val="0"/>
              <w:adjustRightInd w:val="0"/>
              <w:spacing w:after="0"/>
              <w:rPr>
                <w:rFonts w:ascii="ArialNarrow" w:hAnsi="ArialNarrow" w:cs="ArialNarrow"/>
                <w:sz w:val="24"/>
                <w:szCs w:val="24"/>
              </w:rPr>
            </w:pPr>
          </w:p>
          <w:p w14:paraId="4AD75C49" w14:textId="77777777" w:rsidR="00240434" w:rsidRPr="006C55D8" w:rsidRDefault="00240434" w:rsidP="00240434">
            <w:pPr>
              <w:autoSpaceDE w:val="0"/>
              <w:autoSpaceDN w:val="0"/>
              <w:adjustRightInd w:val="0"/>
              <w:spacing w:after="0"/>
              <w:rPr>
                <w:rFonts w:ascii="ArialNarrow" w:hAnsi="ArialNarrow" w:cs="ArialNarrow"/>
                <w:sz w:val="24"/>
                <w:szCs w:val="24"/>
              </w:rPr>
            </w:pPr>
          </w:p>
        </w:tc>
      </w:tr>
    </w:tbl>
    <w:p w14:paraId="5F45AA09" w14:textId="77777777" w:rsidR="0073235D" w:rsidRDefault="0073235D"/>
    <w:sectPr w:rsidR="0073235D" w:rsidSect="0024043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EA54" w14:textId="77777777" w:rsidR="00F87EF4" w:rsidRDefault="00F87EF4" w:rsidP="00A25AC0">
      <w:pPr>
        <w:spacing w:after="0" w:line="240" w:lineRule="auto"/>
      </w:pPr>
      <w:r>
        <w:separator/>
      </w:r>
    </w:p>
  </w:endnote>
  <w:endnote w:type="continuationSeparator" w:id="0">
    <w:p w14:paraId="1A5D72F0" w14:textId="77777777" w:rsidR="00F87EF4" w:rsidRDefault="00F87EF4" w:rsidP="00A2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A55B" w14:textId="77777777" w:rsidR="00F87EF4" w:rsidRDefault="00F87EF4" w:rsidP="00A25AC0">
      <w:pPr>
        <w:spacing w:after="0" w:line="240" w:lineRule="auto"/>
      </w:pPr>
      <w:r>
        <w:separator/>
      </w:r>
    </w:p>
  </w:footnote>
  <w:footnote w:type="continuationSeparator" w:id="0">
    <w:p w14:paraId="1E834CE8" w14:textId="77777777" w:rsidR="00F87EF4" w:rsidRDefault="00F87EF4" w:rsidP="00A2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F0D9" w14:textId="77777777" w:rsidR="007D5925" w:rsidRPr="007D5925" w:rsidRDefault="007D5925" w:rsidP="007D5925">
    <w:pPr>
      <w:pStyle w:val="Header"/>
      <w:rPr>
        <w:sz w:val="32"/>
      </w:rPr>
    </w:pPr>
    <w:r w:rsidRPr="00A25AC0">
      <w:rPr>
        <w:sz w:val="32"/>
      </w:rPr>
      <w:t xml:space="preserve">Common Assessment </w:t>
    </w:r>
    <w:r>
      <w:rPr>
        <w:sz w:val="32"/>
      </w:rPr>
      <w:t>Goal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D5C9F"/>
    <w:multiLevelType w:val="hybridMultilevel"/>
    <w:tmpl w:val="0FBE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14857"/>
    <w:multiLevelType w:val="hybridMultilevel"/>
    <w:tmpl w:val="1BB4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C0"/>
    <w:rsid w:val="000E13BD"/>
    <w:rsid w:val="00194102"/>
    <w:rsid w:val="001E4C51"/>
    <w:rsid w:val="00240434"/>
    <w:rsid w:val="006C6D28"/>
    <w:rsid w:val="0073235D"/>
    <w:rsid w:val="00737ABB"/>
    <w:rsid w:val="007D5925"/>
    <w:rsid w:val="00A25AC0"/>
    <w:rsid w:val="00C0681E"/>
    <w:rsid w:val="00DA1C9D"/>
    <w:rsid w:val="00E40A8C"/>
    <w:rsid w:val="00F8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F933"/>
  <w15:chartTrackingRefBased/>
  <w15:docId w15:val="{06B51CA6-1CFB-49AC-B891-33FFFCB1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C0"/>
  </w:style>
  <w:style w:type="paragraph" w:styleId="Footer">
    <w:name w:val="footer"/>
    <w:basedOn w:val="Normal"/>
    <w:link w:val="FooterChar"/>
    <w:uiPriority w:val="99"/>
    <w:unhideWhenUsed/>
    <w:rsid w:val="00A25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C0"/>
  </w:style>
  <w:style w:type="table" w:styleId="TableGrid">
    <w:name w:val="Table Grid"/>
    <w:basedOn w:val="TableNormal"/>
    <w:uiPriority w:val="39"/>
    <w:rsid w:val="001E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434"/>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/wp-content/uploads/kennedy/departments/Documents/</WordPressURL>
    <WordPressID xmlns="b02ebf6b-ab69-4549-aa59-81845d0b8c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E4037-3C02-4CF5-8D04-BDB2449A31DB}"/>
</file>

<file path=customXml/itemProps2.xml><?xml version="1.0" encoding="utf-8"?>
<ds:datastoreItem xmlns:ds="http://schemas.openxmlformats.org/officeDocument/2006/customXml" ds:itemID="{DF5BCB83-70CB-44FF-973B-8B72B5EDFFBB}"/>
</file>

<file path=customXml/itemProps3.xml><?xml version="1.0" encoding="utf-8"?>
<ds:datastoreItem xmlns:ds="http://schemas.openxmlformats.org/officeDocument/2006/customXml" ds:itemID="{C7124999-B42F-4E99-928F-91D0B681CD21}"/>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Assessment Discipline Goal Sheet</dc:title>
  <dc:subject/>
  <dc:creator>Cindy Carlson</dc:creator>
  <cp:keywords/>
  <dc:description/>
  <cp:lastModifiedBy>Cindy Carlson</cp:lastModifiedBy>
  <cp:revision>2</cp:revision>
  <dcterms:created xsi:type="dcterms:W3CDTF">2019-09-17T22:22:00Z</dcterms:created>
  <dcterms:modified xsi:type="dcterms:W3CDTF">2019-09-17T22:22:00Z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