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CC3D5" w14:textId="77777777" w:rsidR="007675E1" w:rsidRDefault="001C7EA0">
      <w:pPr>
        <w:spacing w:after="0" w:line="259" w:lineRule="auto"/>
        <w:ind w:left="0" w:right="0" w:firstLine="0"/>
      </w:pPr>
      <w:r>
        <w:rPr>
          <w:b/>
          <w:sz w:val="28"/>
        </w:rPr>
        <w:t xml:space="preserve"> </w:t>
      </w:r>
    </w:p>
    <w:p w14:paraId="03D1B014" w14:textId="77777777" w:rsidR="007675E1" w:rsidRDefault="001C7EA0">
      <w:pPr>
        <w:spacing w:after="0" w:line="259" w:lineRule="auto"/>
        <w:ind w:left="0" w:right="0" w:firstLine="0"/>
      </w:pPr>
      <w:r>
        <w:rPr>
          <w:b/>
          <w:sz w:val="28"/>
        </w:rPr>
        <w:t xml:space="preserve">Harold Washington College </w:t>
      </w:r>
    </w:p>
    <w:p w14:paraId="1E5C9FBF" w14:textId="77777777" w:rsidR="007675E1" w:rsidRDefault="001C7EA0">
      <w:pPr>
        <w:spacing w:after="0" w:line="259" w:lineRule="auto"/>
        <w:ind w:left="-5" w:right="0"/>
      </w:pPr>
      <w:r>
        <w:rPr>
          <w:b/>
          <w:sz w:val="24"/>
        </w:rPr>
        <w:t xml:space="preserve">Office of Academic Affairs </w:t>
      </w:r>
    </w:p>
    <w:p w14:paraId="626929DE" w14:textId="77777777" w:rsidR="007675E1" w:rsidRDefault="001C7EA0">
      <w:pPr>
        <w:spacing w:after="0" w:line="259" w:lineRule="auto"/>
        <w:ind w:left="0" w:right="0" w:firstLine="0"/>
      </w:pPr>
      <w:r>
        <w:rPr>
          <w:b/>
          <w:sz w:val="24"/>
        </w:rPr>
        <w:t xml:space="preserve"> </w:t>
      </w:r>
    </w:p>
    <w:p w14:paraId="77780E6D" w14:textId="61B83EFA" w:rsidR="007675E1" w:rsidRDefault="00C21858">
      <w:pPr>
        <w:spacing w:after="0" w:line="259" w:lineRule="auto"/>
        <w:ind w:left="-5" w:right="0"/>
      </w:pPr>
      <w:bookmarkStart w:id="0" w:name="_GoBack"/>
      <w:r>
        <w:rPr>
          <w:b/>
          <w:sz w:val="24"/>
        </w:rPr>
        <w:t xml:space="preserve">Fall </w:t>
      </w:r>
      <w:bookmarkEnd w:id="0"/>
      <w:r>
        <w:rPr>
          <w:b/>
          <w:sz w:val="24"/>
        </w:rPr>
        <w:t>2020</w:t>
      </w:r>
      <w:r w:rsidR="001C7EA0">
        <w:rPr>
          <w:b/>
          <w:sz w:val="24"/>
        </w:rPr>
        <w:t xml:space="preserve"> Syllabus Checklist </w:t>
      </w:r>
    </w:p>
    <w:p w14:paraId="53CE5133" w14:textId="77777777" w:rsidR="007675E1" w:rsidRDefault="001C7EA0">
      <w:pPr>
        <w:spacing w:after="5" w:line="259" w:lineRule="auto"/>
        <w:ind w:left="0" w:right="0" w:firstLine="0"/>
      </w:pPr>
      <w:r>
        <w:rPr>
          <w:b/>
          <w:sz w:val="20"/>
        </w:rPr>
        <w:t xml:space="preserve"> </w:t>
      </w:r>
    </w:p>
    <w:p w14:paraId="2D0DF70F" w14:textId="77777777" w:rsidR="007675E1" w:rsidRDefault="001C7EA0">
      <w:pPr>
        <w:ind w:right="627"/>
      </w:pPr>
      <w:r>
        <w:t xml:space="preserve">Required items on this checklist are based, in part, on the FCCCC and CCC Academic Affairs document </w:t>
      </w:r>
      <w:r>
        <w:rPr>
          <w:i/>
        </w:rPr>
        <w:t>A Guide for Writing a Master Course Syllabus (and Individual Instructor Syllabus)</w:t>
      </w:r>
      <w:r w:rsidR="00FD5553">
        <w:rPr>
          <w:i/>
        </w:rPr>
        <w:t xml:space="preserve"> </w:t>
      </w:r>
      <w:r w:rsidR="00FD5553" w:rsidRPr="00FD5553">
        <w:t>and our HLC accreditation guidelines</w:t>
      </w:r>
      <w:r>
        <w:rPr>
          <w:i/>
        </w:rPr>
        <w:t>.</w:t>
      </w:r>
      <w:r>
        <w:rPr>
          <w:b/>
        </w:rPr>
        <w:t xml:space="preserve"> </w:t>
      </w:r>
      <w:r>
        <w:rPr>
          <w:b/>
          <w:color w:val="FF0000"/>
        </w:rPr>
        <w:t>All items are required unless otherwise noted.</w:t>
      </w:r>
      <w:r>
        <w:t xml:space="preserve">  </w:t>
      </w:r>
    </w:p>
    <w:p w14:paraId="0BCBB2A6" w14:textId="77777777" w:rsidR="007675E1" w:rsidRDefault="001C7EA0">
      <w:pPr>
        <w:spacing w:after="14" w:line="259" w:lineRule="auto"/>
        <w:ind w:left="0" w:right="0" w:firstLine="0"/>
      </w:pPr>
      <w:r>
        <w:t xml:space="preserve"> </w:t>
      </w:r>
    </w:p>
    <w:p w14:paraId="43F6E067" w14:textId="184EB5B7" w:rsidR="00C21858" w:rsidRDefault="001C7EA0" w:rsidP="00C21858">
      <w:pPr>
        <w:ind w:right="627"/>
        <w:rPr>
          <w:u w:color="800080"/>
        </w:rPr>
      </w:pPr>
      <w:r>
        <w:t>For all Academic and Student Policy Manual references, please go to</w:t>
      </w:r>
      <w:r>
        <w:rPr>
          <w:rFonts w:ascii="Cambria" w:eastAsia="Cambria" w:hAnsi="Cambria" w:cs="Cambria"/>
          <w:sz w:val="24"/>
        </w:rPr>
        <w:tab/>
        <w:t xml:space="preserve">   </w:t>
      </w:r>
      <w:hyperlink r:id="rId8" w:history="1">
        <w:r w:rsidR="00C21858" w:rsidRPr="00020513">
          <w:rPr>
            <w:rStyle w:val="Hyperlink"/>
            <w:u w:color="800080"/>
          </w:rPr>
          <w:t>http://www</w:t>
        </w:r>
        <w:r w:rsidR="00C21858" w:rsidRPr="00020513">
          <w:rPr>
            <w:rStyle w:val="Hyperlink"/>
            <w:u w:color="800080"/>
          </w:rPr>
          <w:t>.</w:t>
        </w:r>
        <w:r w:rsidR="00C21858" w:rsidRPr="00020513">
          <w:rPr>
            <w:rStyle w:val="Hyperlink"/>
            <w:u w:color="800080"/>
          </w:rPr>
          <w:t>ccc.edu/menu/Pages/Policies.aspx</w:t>
        </w:r>
      </w:hyperlink>
    </w:p>
    <w:p w14:paraId="004F2412" w14:textId="77777777" w:rsidR="00C26F95" w:rsidRDefault="00C26F95">
      <w:pPr>
        <w:ind w:right="627"/>
      </w:pPr>
    </w:p>
    <w:p w14:paraId="77278600" w14:textId="77777777" w:rsidR="00C26F95" w:rsidRDefault="00C26F95">
      <w:pPr>
        <w:ind w:right="627"/>
      </w:pPr>
      <w:r>
        <w:t xml:space="preserve">For </w:t>
      </w:r>
      <w:r w:rsidR="00234AFE">
        <w:t xml:space="preserve">master syllabi that include </w:t>
      </w:r>
      <w:r>
        <w:t xml:space="preserve">course objectives and course outcomes, please go to </w:t>
      </w:r>
      <w:hyperlink r:id="rId9" w:history="1">
        <w:r w:rsidRPr="00D749A0">
          <w:rPr>
            <w:rStyle w:val="Hyperlink"/>
          </w:rPr>
          <w:t>https://cccedu.sharepoint.com/:f:/g/HWC/hwfaculty/Et-V8E8KJi9KmEBrSmz_tikBfi3-uHg1q4NOaCvDKQFXIg?e=A2PIrw</w:t>
        </w:r>
      </w:hyperlink>
      <w:r>
        <w:t xml:space="preserve"> </w:t>
      </w:r>
    </w:p>
    <w:p w14:paraId="424CA86F" w14:textId="77777777" w:rsidR="00234AFE" w:rsidRDefault="00234AFE">
      <w:pPr>
        <w:ind w:right="627"/>
      </w:pPr>
    </w:p>
    <w:p w14:paraId="0B58F433" w14:textId="17E95BF8" w:rsidR="00731F8A" w:rsidRDefault="00234AFE" w:rsidP="00731F8A">
      <w:pPr>
        <w:ind w:right="627"/>
      </w:pPr>
      <w:r>
        <w:t>Adjunct Faculty should</w:t>
      </w:r>
      <w:r w:rsidR="008A10B9">
        <w:t xml:space="preserve"> </w:t>
      </w:r>
      <w:r>
        <w:t>reference</w:t>
      </w:r>
      <w:r w:rsidR="008657D3">
        <w:t xml:space="preserve"> the syllabus section in the</w:t>
      </w:r>
      <w:r>
        <w:t xml:space="preserve"> classroom </w:t>
      </w:r>
      <w:r w:rsidR="008A10B9">
        <w:t>observ</w:t>
      </w:r>
      <w:r>
        <w:t>ation f</w:t>
      </w:r>
      <w:r w:rsidR="008A10B9">
        <w:t xml:space="preserve">orm.  It is located on ccc.edu under the Faculty and Staff Link using the Faculty Forms option.  </w:t>
      </w:r>
      <w:hyperlink r:id="rId10" w:history="1">
        <w:r w:rsidR="00731F8A" w:rsidRPr="00D64EA9">
          <w:rPr>
            <w:rStyle w:val="Hyperlink"/>
          </w:rPr>
          <w:t>http://ccc.edu/departments/Pages/Faculty-Forms.aspx</w:t>
        </w:r>
      </w:hyperlink>
    </w:p>
    <w:p w14:paraId="597A0B50" w14:textId="77777777" w:rsidR="00731F8A" w:rsidRPr="00731F8A" w:rsidRDefault="00731F8A" w:rsidP="00731F8A">
      <w:pPr>
        <w:ind w:right="627"/>
        <w:rPr>
          <w:color w:val="0563C1" w:themeColor="hyperlink"/>
          <w:u w:val="single"/>
        </w:rPr>
      </w:pPr>
    </w:p>
    <w:p w14:paraId="546BC54A" w14:textId="77777777" w:rsidR="008A10B9" w:rsidRDefault="008A10B9">
      <w:pPr>
        <w:ind w:right="627"/>
      </w:pPr>
    </w:p>
    <w:p w14:paraId="457C8E03" w14:textId="77777777" w:rsidR="008A10B9" w:rsidRPr="008A10B9" w:rsidRDefault="008A10B9">
      <w:pPr>
        <w:ind w:right="627"/>
        <w:rPr>
          <w:b/>
        </w:rPr>
      </w:pPr>
      <w:r w:rsidRPr="008A10B9">
        <w:rPr>
          <w:b/>
        </w:rPr>
        <w:t>Checklist Items:</w:t>
      </w:r>
    </w:p>
    <w:p w14:paraId="5660D2AB" w14:textId="77777777" w:rsidR="00234AFE" w:rsidRDefault="00234AFE">
      <w:pPr>
        <w:ind w:right="627"/>
      </w:pPr>
    </w:p>
    <w:p w14:paraId="5B7ED232" w14:textId="77777777" w:rsidR="00234AFE" w:rsidRDefault="00234AFE" w:rsidP="00FD5553">
      <w:pPr>
        <w:pStyle w:val="ListParagraph"/>
        <w:numPr>
          <w:ilvl w:val="0"/>
          <w:numId w:val="7"/>
        </w:numPr>
        <w:ind w:right="627"/>
      </w:pPr>
      <w:r>
        <w:t>College Name</w:t>
      </w:r>
    </w:p>
    <w:p w14:paraId="2B52AD78" w14:textId="77777777" w:rsidR="00234AFE" w:rsidRDefault="0072152F" w:rsidP="00FD5553">
      <w:pPr>
        <w:pStyle w:val="ListParagraph"/>
        <w:numPr>
          <w:ilvl w:val="0"/>
          <w:numId w:val="7"/>
        </w:numPr>
        <w:ind w:right="627"/>
      </w:pPr>
      <w:r>
        <w:t>Department Name and Course N</w:t>
      </w:r>
      <w:r w:rsidR="00234AFE">
        <w:t>umber</w:t>
      </w:r>
    </w:p>
    <w:p w14:paraId="1DD59E40" w14:textId="77777777" w:rsidR="00234AFE" w:rsidRDefault="00234AFE" w:rsidP="00FD5553">
      <w:pPr>
        <w:pStyle w:val="ListParagraph"/>
        <w:numPr>
          <w:ilvl w:val="0"/>
          <w:numId w:val="7"/>
        </w:numPr>
        <w:ind w:right="627"/>
      </w:pPr>
      <w:r>
        <w:t>Faculty Name</w:t>
      </w:r>
    </w:p>
    <w:p w14:paraId="2724C5EF" w14:textId="77777777" w:rsidR="00234AFE" w:rsidRDefault="00234AFE" w:rsidP="00FD5553">
      <w:pPr>
        <w:pStyle w:val="ListParagraph"/>
        <w:numPr>
          <w:ilvl w:val="0"/>
          <w:numId w:val="7"/>
        </w:numPr>
        <w:ind w:right="627"/>
      </w:pPr>
      <w:r>
        <w:t>Contact Information</w:t>
      </w:r>
    </w:p>
    <w:p w14:paraId="48CA1CA5" w14:textId="77777777" w:rsidR="00234AFE" w:rsidRDefault="00234AFE" w:rsidP="00FD5553">
      <w:pPr>
        <w:pStyle w:val="ListParagraph"/>
        <w:numPr>
          <w:ilvl w:val="0"/>
          <w:numId w:val="7"/>
        </w:numPr>
        <w:ind w:right="627"/>
      </w:pPr>
      <w:r>
        <w:t>Current Semester and Date</w:t>
      </w:r>
    </w:p>
    <w:p w14:paraId="0CB9AFF9" w14:textId="77777777" w:rsidR="008A10B9" w:rsidRDefault="008A10B9" w:rsidP="00FD5553">
      <w:pPr>
        <w:pStyle w:val="ListParagraph"/>
        <w:numPr>
          <w:ilvl w:val="0"/>
          <w:numId w:val="7"/>
        </w:numPr>
        <w:ind w:right="627"/>
      </w:pPr>
      <w:r>
        <w:t>Course Information</w:t>
      </w:r>
    </w:p>
    <w:p w14:paraId="4AA0A89E" w14:textId="77777777" w:rsidR="008A10B9" w:rsidRDefault="008A10B9" w:rsidP="00FD5553">
      <w:pPr>
        <w:pStyle w:val="ListParagraph"/>
        <w:numPr>
          <w:ilvl w:val="0"/>
          <w:numId w:val="7"/>
        </w:numPr>
        <w:ind w:right="627"/>
      </w:pPr>
      <w:r>
        <w:t>Catalog Description of the Course</w:t>
      </w:r>
    </w:p>
    <w:p w14:paraId="107181FA" w14:textId="77777777" w:rsidR="008A10B9" w:rsidRDefault="008A10B9" w:rsidP="00FD5553">
      <w:pPr>
        <w:pStyle w:val="ListParagraph"/>
        <w:numPr>
          <w:ilvl w:val="0"/>
          <w:numId w:val="7"/>
        </w:numPr>
        <w:ind w:right="627"/>
      </w:pPr>
      <w:r>
        <w:t>Course Description (optional)</w:t>
      </w:r>
    </w:p>
    <w:p w14:paraId="6D941FB8" w14:textId="77777777" w:rsidR="008A10B9" w:rsidRDefault="008A10B9" w:rsidP="00FD5553">
      <w:pPr>
        <w:pStyle w:val="ListParagraph"/>
        <w:numPr>
          <w:ilvl w:val="0"/>
          <w:numId w:val="7"/>
        </w:numPr>
        <w:ind w:right="627"/>
      </w:pPr>
      <w:r>
        <w:t xml:space="preserve">Course Objectives and </w:t>
      </w:r>
      <w:r w:rsidR="0072152F">
        <w:t>Student Learning</w:t>
      </w:r>
      <w:r>
        <w:t xml:space="preserve"> Outcomes</w:t>
      </w:r>
    </w:p>
    <w:p w14:paraId="6691D61E" w14:textId="77777777" w:rsidR="008A10B9" w:rsidRDefault="008A10B9" w:rsidP="00FD5553">
      <w:pPr>
        <w:pStyle w:val="ListParagraph"/>
        <w:numPr>
          <w:ilvl w:val="0"/>
          <w:numId w:val="7"/>
        </w:numPr>
        <w:ind w:right="627"/>
      </w:pPr>
      <w:r>
        <w:t>Resources</w:t>
      </w:r>
    </w:p>
    <w:p w14:paraId="03D03BE8" w14:textId="3D546159" w:rsidR="008A10B9" w:rsidRDefault="00731F8A" w:rsidP="00FD5553">
      <w:pPr>
        <w:pStyle w:val="ListParagraph"/>
        <w:numPr>
          <w:ilvl w:val="0"/>
          <w:numId w:val="7"/>
        </w:numPr>
        <w:ind w:right="627"/>
      </w:pPr>
      <w:r>
        <w:t>Statement regarding</w:t>
      </w:r>
      <w:r w:rsidR="008A10B9">
        <w:t xml:space="preserve"> Access to Bright</w:t>
      </w:r>
      <w:r w:rsidR="0072152F">
        <w:t>s</w:t>
      </w:r>
      <w:r w:rsidR="008A10B9">
        <w:t>pace</w:t>
      </w:r>
    </w:p>
    <w:p w14:paraId="6696E22F" w14:textId="77777777" w:rsidR="008A10B9" w:rsidRDefault="008A10B9" w:rsidP="00FD5553">
      <w:pPr>
        <w:pStyle w:val="ListParagraph"/>
        <w:numPr>
          <w:ilvl w:val="0"/>
          <w:numId w:val="7"/>
        </w:numPr>
        <w:ind w:right="627"/>
      </w:pPr>
      <w:r>
        <w:t>Grading Policy</w:t>
      </w:r>
    </w:p>
    <w:p w14:paraId="45701A0A" w14:textId="77777777" w:rsidR="008A10B9" w:rsidRDefault="008A10B9" w:rsidP="00FD5553">
      <w:pPr>
        <w:pStyle w:val="ListParagraph"/>
        <w:numPr>
          <w:ilvl w:val="0"/>
          <w:numId w:val="7"/>
        </w:numPr>
        <w:ind w:right="627"/>
      </w:pPr>
      <w:r>
        <w:t>Definition/Description of “Active Pursuit”</w:t>
      </w:r>
    </w:p>
    <w:p w14:paraId="78A3B9DC" w14:textId="77777777" w:rsidR="008A10B9" w:rsidRDefault="008A10B9" w:rsidP="00FD5553">
      <w:pPr>
        <w:pStyle w:val="ListParagraph"/>
        <w:numPr>
          <w:ilvl w:val="0"/>
          <w:numId w:val="7"/>
        </w:numPr>
        <w:ind w:right="627"/>
      </w:pPr>
      <w:r>
        <w:t>Attendance Policy</w:t>
      </w:r>
    </w:p>
    <w:p w14:paraId="3C1E3105" w14:textId="77777777" w:rsidR="008A10B9" w:rsidRDefault="008A10B9" w:rsidP="00FD5553">
      <w:pPr>
        <w:pStyle w:val="ListParagraph"/>
        <w:numPr>
          <w:ilvl w:val="0"/>
          <w:numId w:val="7"/>
        </w:numPr>
        <w:ind w:right="627"/>
      </w:pPr>
      <w:r>
        <w:t>Late Arrival Policy</w:t>
      </w:r>
    </w:p>
    <w:p w14:paraId="6D4B6FA5" w14:textId="77777777" w:rsidR="008A10B9" w:rsidRDefault="008A10B9" w:rsidP="00FD5553">
      <w:pPr>
        <w:pStyle w:val="ListParagraph"/>
        <w:numPr>
          <w:ilvl w:val="0"/>
          <w:numId w:val="7"/>
        </w:numPr>
        <w:ind w:right="627"/>
      </w:pPr>
      <w:r>
        <w:t>Statement on Plagiarism</w:t>
      </w:r>
    </w:p>
    <w:p w14:paraId="0206FD30" w14:textId="77777777" w:rsidR="008A10B9" w:rsidRDefault="008A10B9" w:rsidP="00FD5553">
      <w:pPr>
        <w:pStyle w:val="ListParagraph"/>
        <w:numPr>
          <w:ilvl w:val="0"/>
          <w:numId w:val="7"/>
        </w:numPr>
        <w:ind w:right="627"/>
      </w:pPr>
      <w:r>
        <w:t>Weekly/Daily Schedule</w:t>
      </w:r>
    </w:p>
    <w:p w14:paraId="612BD1CF" w14:textId="77777777" w:rsidR="008A10B9" w:rsidRDefault="008A10B9" w:rsidP="00FD5553">
      <w:pPr>
        <w:pStyle w:val="ListParagraph"/>
        <w:numPr>
          <w:ilvl w:val="0"/>
          <w:numId w:val="7"/>
        </w:numPr>
        <w:ind w:right="627"/>
      </w:pPr>
      <w:r>
        <w:t>Classroom Management</w:t>
      </w:r>
    </w:p>
    <w:p w14:paraId="691CD4F4" w14:textId="77777777" w:rsidR="008A10B9" w:rsidRDefault="008A10B9" w:rsidP="00FD5553">
      <w:pPr>
        <w:pStyle w:val="ListParagraph"/>
        <w:numPr>
          <w:ilvl w:val="0"/>
          <w:numId w:val="7"/>
        </w:numPr>
        <w:ind w:right="627"/>
      </w:pPr>
      <w:r>
        <w:t>Federal and State Statutes and Mandates</w:t>
      </w:r>
    </w:p>
    <w:p w14:paraId="122294EC" w14:textId="77777777" w:rsidR="008A10B9" w:rsidRDefault="008A10B9" w:rsidP="00FD5553">
      <w:pPr>
        <w:pStyle w:val="ListParagraph"/>
        <w:numPr>
          <w:ilvl w:val="0"/>
          <w:numId w:val="7"/>
        </w:numPr>
        <w:ind w:right="627"/>
      </w:pPr>
      <w:r>
        <w:t>Departmental Policies a</w:t>
      </w:r>
      <w:r w:rsidR="0072152F">
        <w:t>n</w:t>
      </w:r>
      <w:r>
        <w:t>d Communicated by the Department Chairperson</w:t>
      </w:r>
    </w:p>
    <w:p w14:paraId="53B7D403" w14:textId="77777777" w:rsidR="008A10B9" w:rsidRDefault="008A10B9" w:rsidP="00FD5553">
      <w:pPr>
        <w:pStyle w:val="ListParagraph"/>
        <w:numPr>
          <w:ilvl w:val="0"/>
          <w:numId w:val="7"/>
        </w:numPr>
        <w:ind w:right="627"/>
      </w:pPr>
      <w:r>
        <w:t>Student Support Services (strongly recommended)</w:t>
      </w:r>
    </w:p>
    <w:p w14:paraId="4E4D4C5C" w14:textId="23026746" w:rsidR="008A10B9" w:rsidRDefault="00C21858" w:rsidP="00FD5553">
      <w:pPr>
        <w:pStyle w:val="ListParagraph"/>
        <w:numPr>
          <w:ilvl w:val="0"/>
          <w:numId w:val="7"/>
        </w:numPr>
        <w:ind w:right="627"/>
      </w:pPr>
      <w:r>
        <w:t>Navigate</w:t>
      </w:r>
      <w:r w:rsidR="008A10B9">
        <w:t xml:space="preserve"> Statement</w:t>
      </w:r>
    </w:p>
    <w:p w14:paraId="06773407" w14:textId="77777777" w:rsidR="008A10B9" w:rsidRDefault="008A10B9" w:rsidP="00234AFE">
      <w:pPr>
        <w:ind w:left="0" w:right="627" w:firstLine="0"/>
      </w:pPr>
    </w:p>
    <w:p w14:paraId="2613926A" w14:textId="77777777" w:rsidR="00FD5553" w:rsidRDefault="00234AFE" w:rsidP="00234AFE">
      <w:pPr>
        <w:ind w:left="0" w:right="627" w:firstLine="0"/>
        <w:rPr>
          <w:b/>
        </w:rPr>
      </w:pPr>
      <w:r w:rsidRPr="008A10B9">
        <w:rPr>
          <w:b/>
        </w:rPr>
        <w:t xml:space="preserve"> </w:t>
      </w:r>
    </w:p>
    <w:p w14:paraId="57E4A3E1" w14:textId="77777777" w:rsidR="00FD5553" w:rsidRDefault="00FD5553" w:rsidP="00234AFE">
      <w:pPr>
        <w:ind w:left="0" w:right="627" w:firstLine="0"/>
        <w:rPr>
          <w:b/>
        </w:rPr>
      </w:pPr>
    </w:p>
    <w:p w14:paraId="796FD17E" w14:textId="77777777" w:rsidR="00FD5553" w:rsidRDefault="00FD5553" w:rsidP="00234AFE">
      <w:pPr>
        <w:ind w:left="0" w:right="627" w:firstLine="0"/>
        <w:rPr>
          <w:b/>
        </w:rPr>
      </w:pPr>
    </w:p>
    <w:p w14:paraId="51C4B80C" w14:textId="77777777" w:rsidR="00FD5553" w:rsidRDefault="00FD5553" w:rsidP="00234AFE">
      <w:pPr>
        <w:ind w:left="0" w:right="627" w:firstLine="0"/>
        <w:rPr>
          <w:b/>
        </w:rPr>
      </w:pPr>
    </w:p>
    <w:p w14:paraId="02D58625" w14:textId="77777777" w:rsidR="00FD5553" w:rsidRDefault="00FD5553" w:rsidP="00234AFE">
      <w:pPr>
        <w:ind w:left="0" w:right="627" w:firstLine="0"/>
        <w:rPr>
          <w:b/>
        </w:rPr>
      </w:pPr>
    </w:p>
    <w:p w14:paraId="5487EE7D" w14:textId="77777777" w:rsidR="00234AFE" w:rsidRPr="008A10B9" w:rsidRDefault="008A10B9" w:rsidP="00234AFE">
      <w:pPr>
        <w:ind w:left="0" w:right="627" w:firstLine="0"/>
        <w:rPr>
          <w:b/>
        </w:rPr>
      </w:pPr>
      <w:r w:rsidRPr="008A10B9">
        <w:rPr>
          <w:b/>
        </w:rPr>
        <w:t>Additional Information for Each Checklist Item:</w:t>
      </w:r>
    </w:p>
    <w:p w14:paraId="7DD52253" w14:textId="77777777" w:rsidR="007675E1" w:rsidRDefault="001C7EA0">
      <w:pPr>
        <w:spacing w:after="5" w:line="259" w:lineRule="auto"/>
        <w:ind w:left="1080" w:right="0" w:firstLine="0"/>
      </w:pPr>
      <w:r>
        <w:rPr>
          <w:sz w:val="20"/>
        </w:rPr>
        <w:t xml:space="preserve"> </w:t>
      </w:r>
    </w:p>
    <w:p w14:paraId="7492D717" w14:textId="77777777" w:rsidR="007675E1" w:rsidRDefault="0072152F">
      <w:pPr>
        <w:numPr>
          <w:ilvl w:val="0"/>
          <w:numId w:val="1"/>
        </w:numPr>
        <w:ind w:right="627" w:hanging="360"/>
      </w:pPr>
      <w:r>
        <w:t>College N</w:t>
      </w:r>
      <w:r w:rsidR="001C7EA0">
        <w:t xml:space="preserve">ame </w:t>
      </w:r>
    </w:p>
    <w:p w14:paraId="405280D2" w14:textId="77777777" w:rsidR="007675E1" w:rsidRDefault="001C7EA0">
      <w:pPr>
        <w:spacing w:after="0" w:line="259" w:lineRule="auto"/>
        <w:ind w:left="0" w:right="0" w:firstLine="0"/>
      </w:pPr>
      <w:r>
        <w:rPr>
          <w:rFonts w:ascii="Cambria" w:eastAsia="Cambria" w:hAnsi="Cambria" w:cs="Cambria"/>
          <w:sz w:val="24"/>
        </w:rPr>
        <w:tab/>
        <w:t xml:space="preserve">   </w:t>
      </w:r>
    </w:p>
    <w:p w14:paraId="3824CEAF" w14:textId="77777777" w:rsidR="007675E1" w:rsidRDefault="0072152F">
      <w:pPr>
        <w:numPr>
          <w:ilvl w:val="0"/>
          <w:numId w:val="1"/>
        </w:numPr>
        <w:ind w:right="627" w:hanging="360"/>
      </w:pPr>
      <w:r>
        <w:t>Department Name and Course N</w:t>
      </w:r>
      <w:r w:rsidR="001C7EA0">
        <w:t xml:space="preserve">umber. Include IAI# if approved. </w:t>
      </w:r>
    </w:p>
    <w:p w14:paraId="7719D39B" w14:textId="77777777" w:rsidR="007675E1" w:rsidRDefault="001C7EA0">
      <w:pPr>
        <w:spacing w:after="0" w:line="259" w:lineRule="auto"/>
        <w:ind w:left="0" w:right="0" w:firstLine="0"/>
      </w:pPr>
      <w:r>
        <w:rPr>
          <w:rFonts w:ascii="Cambria" w:eastAsia="Cambria" w:hAnsi="Cambria" w:cs="Cambria"/>
          <w:sz w:val="24"/>
        </w:rPr>
        <w:tab/>
        <w:t xml:space="preserve">   </w:t>
      </w:r>
    </w:p>
    <w:p w14:paraId="34D7DED1" w14:textId="77777777" w:rsidR="007675E1" w:rsidRDefault="001C7EA0">
      <w:pPr>
        <w:numPr>
          <w:ilvl w:val="0"/>
          <w:numId w:val="1"/>
        </w:numPr>
        <w:ind w:right="627" w:hanging="360"/>
      </w:pPr>
      <w:r>
        <w:t xml:space="preserve">Faculty Name </w:t>
      </w:r>
    </w:p>
    <w:p w14:paraId="588BB4FE" w14:textId="77777777" w:rsidR="007675E1" w:rsidRDefault="001C7EA0">
      <w:pPr>
        <w:spacing w:after="0" w:line="259" w:lineRule="auto"/>
        <w:ind w:left="0" w:right="0" w:firstLine="0"/>
      </w:pPr>
      <w:r>
        <w:rPr>
          <w:rFonts w:ascii="Cambria" w:eastAsia="Cambria" w:hAnsi="Cambria" w:cs="Cambria"/>
          <w:sz w:val="24"/>
        </w:rPr>
        <w:tab/>
        <w:t xml:space="preserve">   </w:t>
      </w:r>
    </w:p>
    <w:p w14:paraId="02AB4F8A" w14:textId="77777777" w:rsidR="007675E1" w:rsidRDefault="001C7EA0">
      <w:pPr>
        <w:numPr>
          <w:ilvl w:val="0"/>
          <w:numId w:val="1"/>
        </w:numPr>
        <w:ind w:right="627" w:hanging="360"/>
      </w:pPr>
      <w:r>
        <w:t xml:space="preserve">Contact Information </w:t>
      </w:r>
    </w:p>
    <w:p w14:paraId="01171DC1" w14:textId="387BFFF2" w:rsidR="007675E1" w:rsidRDefault="001C7EA0">
      <w:pPr>
        <w:ind w:left="1450" w:right="627"/>
      </w:pPr>
      <w:r>
        <w:t xml:space="preserve">CCC email address, phone number, office </w:t>
      </w:r>
      <w:r w:rsidR="00731F8A">
        <w:t xml:space="preserve">hours </w:t>
      </w:r>
      <w:r>
        <w:t>location</w:t>
      </w:r>
      <w:r w:rsidR="00731F8A">
        <w:t xml:space="preserve"> (i.e. Zoom)</w:t>
      </w:r>
      <w:r>
        <w:t xml:space="preserve">, office hours </w:t>
      </w:r>
      <w:r w:rsidRPr="00092F39">
        <w:t>(</w:t>
      </w:r>
      <w:r w:rsidR="00092F39" w:rsidRPr="00092F39">
        <w:t>one office hour per week per class</w:t>
      </w:r>
      <w:r w:rsidRPr="00092F39">
        <w:t>)</w:t>
      </w:r>
      <w:r>
        <w:t xml:space="preserve"> </w:t>
      </w:r>
    </w:p>
    <w:p w14:paraId="6EDD2691" w14:textId="77777777" w:rsidR="007675E1" w:rsidRDefault="001C7EA0">
      <w:pPr>
        <w:spacing w:after="0" w:line="259" w:lineRule="auto"/>
        <w:ind w:left="0" w:right="0" w:firstLine="0"/>
      </w:pPr>
      <w:r>
        <w:rPr>
          <w:rFonts w:ascii="Cambria" w:eastAsia="Cambria" w:hAnsi="Cambria" w:cs="Cambria"/>
          <w:sz w:val="24"/>
        </w:rPr>
        <w:tab/>
        <w:t xml:space="preserve">   </w:t>
      </w:r>
    </w:p>
    <w:p w14:paraId="351D7504" w14:textId="77777777" w:rsidR="007675E1" w:rsidRDefault="001C7EA0">
      <w:pPr>
        <w:numPr>
          <w:ilvl w:val="0"/>
          <w:numId w:val="1"/>
        </w:numPr>
        <w:ind w:right="627" w:hanging="360"/>
      </w:pPr>
      <w:r>
        <w:t xml:space="preserve">Current semester and date </w:t>
      </w:r>
    </w:p>
    <w:p w14:paraId="461EFA49" w14:textId="77777777" w:rsidR="007675E1" w:rsidRDefault="001C7EA0">
      <w:pPr>
        <w:spacing w:after="0" w:line="259" w:lineRule="auto"/>
        <w:ind w:left="0" w:right="0" w:firstLine="0"/>
      </w:pPr>
      <w:r>
        <w:rPr>
          <w:rFonts w:ascii="Cambria" w:eastAsia="Cambria" w:hAnsi="Cambria" w:cs="Cambria"/>
          <w:sz w:val="24"/>
        </w:rPr>
        <w:tab/>
        <w:t xml:space="preserve">   </w:t>
      </w:r>
    </w:p>
    <w:p w14:paraId="2D74A893" w14:textId="77777777" w:rsidR="007675E1" w:rsidRDefault="0072152F">
      <w:pPr>
        <w:numPr>
          <w:ilvl w:val="0"/>
          <w:numId w:val="1"/>
        </w:numPr>
        <w:ind w:right="627" w:hanging="360"/>
      </w:pPr>
      <w:r>
        <w:t>Course Information:</w:t>
      </w:r>
    </w:p>
    <w:p w14:paraId="6F73D203" w14:textId="2F153E7B" w:rsidR="007675E1" w:rsidRDefault="001C7EA0">
      <w:pPr>
        <w:spacing w:after="27"/>
        <w:ind w:left="1090" w:right="627"/>
      </w:pPr>
      <w:r>
        <w:t xml:space="preserve"> </w:t>
      </w:r>
      <w:r>
        <w:tab/>
        <w:t>Title and number, PeopleSoft 5 digit code, credit hours, meeting times, location</w:t>
      </w:r>
      <w:r w:rsidR="00092F39">
        <w:t xml:space="preserve"> and  </w:t>
      </w:r>
      <w:r w:rsidR="00092F39">
        <w:tab/>
        <w:t xml:space="preserve">section, length of term </w:t>
      </w:r>
      <w:r>
        <w:t xml:space="preserve">(i.e. 8 weeks) </w:t>
      </w:r>
    </w:p>
    <w:p w14:paraId="494CA949" w14:textId="77777777" w:rsidR="007675E1" w:rsidRDefault="001C7EA0">
      <w:pPr>
        <w:spacing w:after="0" w:line="259" w:lineRule="auto"/>
        <w:ind w:left="0" w:right="0" w:firstLine="0"/>
      </w:pPr>
      <w:r>
        <w:rPr>
          <w:rFonts w:ascii="Cambria" w:eastAsia="Cambria" w:hAnsi="Cambria" w:cs="Cambria"/>
          <w:sz w:val="24"/>
        </w:rPr>
        <w:tab/>
        <w:t xml:space="preserve">   </w:t>
      </w:r>
    </w:p>
    <w:p w14:paraId="1D073A73" w14:textId="77777777" w:rsidR="007675E1" w:rsidRDefault="001C7EA0">
      <w:pPr>
        <w:numPr>
          <w:ilvl w:val="0"/>
          <w:numId w:val="1"/>
        </w:numPr>
        <w:ind w:right="627" w:hanging="360"/>
      </w:pPr>
      <w:r>
        <w:t xml:space="preserve">Catalog Description of the Course </w:t>
      </w:r>
    </w:p>
    <w:p w14:paraId="07E0E12C" w14:textId="0CCAE624" w:rsidR="00981C29" w:rsidRDefault="001C7EA0">
      <w:pPr>
        <w:spacing w:after="2" w:line="254" w:lineRule="auto"/>
        <w:ind w:left="1450" w:right="0"/>
        <w:rPr>
          <w:color w:val="800080"/>
          <w:sz w:val="20"/>
          <w:u w:val="single" w:color="800080"/>
        </w:rPr>
      </w:pPr>
      <w:r>
        <w:t xml:space="preserve">For catalog descriptions, go to </w:t>
      </w:r>
      <w:hyperlink r:id="rId11" w:history="1">
        <w:r w:rsidR="00981C29" w:rsidRPr="00D64EA9">
          <w:rPr>
            <w:rStyle w:val="Hyperlink"/>
            <w:sz w:val="20"/>
            <w:u w:color="800080"/>
          </w:rPr>
          <w:t>http://www.ccc.edu/menu/Pages/Academic-Catalog.aspx</w:t>
        </w:r>
      </w:hyperlink>
    </w:p>
    <w:p w14:paraId="395A1AF4" w14:textId="5EEBA128" w:rsidR="007675E1" w:rsidRDefault="00981C29">
      <w:pPr>
        <w:spacing w:after="2" w:line="254" w:lineRule="auto"/>
        <w:ind w:left="1450" w:right="0"/>
      </w:pPr>
      <w:r>
        <w:rPr>
          <w:i/>
        </w:rPr>
        <w:t>Academic Catalog 2019-2020</w:t>
      </w:r>
      <w:r w:rsidR="001C7EA0">
        <w:rPr>
          <w:i/>
        </w:rPr>
        <w:t xml:space="preserve">. </w:t>
      </w:r>
    </w:p>
    <w:p w14:paraId="50C8DFED" w14:textId="77777777" w:rsidR="007675E1" w:rsidRDefault="001C7EA0">
      <w:pPr>
        <w:spacing w:after="0" w:line="259" w:lineRule="auto"/>
        <w:ind w:left="1440" w:right="0" w:firstLine="0"/>
      </w:pPr>
      <w:r>
        <w:t xml:space="preserve"> </w:t>
      </w:r>
    </w:p>
    <w:p w14:paraId="45436668" w14:textId="77777777" w:rsidR="007675E1" w:rsidRDefault="001C7EA0">
      <w:pPr>
        <w:numPr>
          <w:ilvl w:val="0"/>
          <w:numId w:val="1"/>
        </w:numPr>
        <w:ind w:right="627" w:hanging="360"/>
      </w:pPr>
      <w:r>
        <w:t xml:space="preserve">Course Description (optional) – While a personalized course description will provide  </w:t>
      </w:r>
      <w:r>
        <w:tab/>
        <w:t xml:space="preserve">more detail for students, it must not contradict the catalog description. </w:t>
      </w:r>
    </w:p>
    <w:p w14:paraId="45BC7F6B" w14:textId="77777777" w:rsidR="007675E1" w:rsidRDefault="001C7EA0">
      <w:pPr>
        <w:spacing w:after="0" w:line="259" w:lineRule="auto"/>
        <w:ind w:left="0" w:right="0" w:firstLine="0"/>
      </w:pPr>
      <w:r>
        <w:t xml:space="preserve"> </w:t>
      </w:r>
    </w:p>
    <w:p w14:paraId="6B710B54" w14:textId="77777777" w:rsidR="007675E1" w:rsidRDefault="001C7EA0">
      <w:pPr>
        <w:numPr>
          <w:ilvl w:val="0"/>
          <w:numId w:val="1"/>
        </w:numPr>
        <w:ind w:right="627" w:hanging="360"/>
      </w:pPr>
      <w:r>
        <w:t xml:space="preserve">Course Objectives and </w:t>
      </w:r>
      <w:r w:rsidR="0072152F">
        <w:t>Student Learning Outcomes:</w:t>
      </w:r>
      <w:r>
        <w:t xml:space="preserve">  </w:t>
      </w:r>
    </w:p>
    <w:p w14:paraId="5CF5603D" w14:textId="77777777" w:rsidR="00981C29" w:rsidRDefault="001C7EA0">
      <w:pPr>
        <w:ind w:left="1450" w:right="627"/>
      </w:pPr>
      <w:r>
        <w:t xml:space="preserve">Course objectives and outcomes must appear precisely as they are on the department’s master syllabus. </w:t>
      </w:r>
      <w:r w:rsidR="00C26F95">
        <w:t xml:space="preserve">The master syllabi are located at </w:t>
      </w:r>
      <w:hyperlink r:id="rId12" w:history="1">
        <w:r w:rsidR="00C26F95" w:rsidRPr="00D749A0">
          <w:rPr>
            <w:rStyle w:val="Hyperlink"/>
          </w:rPr>
          <w:t>https://cccedu.sharepoint.com/:f:/g/HWC/hwfaculty/Et-V8E8KJi9KmEBrSmz_tikBfi3-uHg1q4NOaCvDKQFXIg?e=A2PIrw</w:t>
        </w:r>
      </w:hyperlink>
      <w:r w:rsidR="00C26F95">
        <w:t xml:space="preserve"> </w:t>
      </w:r>
    </w:p>
    <w:p w14:paraId="6ACC7F16" w14:textId="10927093" w:rsidR="007675E1" w:rsidRDefault="001C7EA0">
      <w:pPr>
        <w:ind w:left="1450" w:right="627"/>
      </w:pPr>
      <w:r>
        <w:t xml:space="preserve">You may add minimally to the objectives and outcomes, but should first seek approval from your department chairperson. Objectives are what the teacher intends to provide through instruction. Outcomes are what the student will do to demonstrate they have met the objectives. </w:t>
      </w:r>
      <w:r>
        <w:rPr>
          <w:b/>
          <w:i/>
          <w:sz w:val="20"/>
        </w:rPr>
        <w:t>Academic and Student Policy 10.30</w:t>
      </w:r>
      <w:r>
        <w:rPr>
          <w:i/>
          <w:sz w:val="20"/>
        </w:rPr>
        <w:t xml:space="preserve"> </w:t>
      </w:r>
    </w:p>
    <w:p w14:paraId="42346CA6" w14:textId="77777777" w:rsidR="007675E1" w:rsidRDefault="001C7EA0">
      <w:pPr>
        <w:spacing w:after="5" w:line="259" w:lineRule="auto"/>
        <w:ind w:left="1440" w:right="0" w:firstLine="0"/>
      </w:pPr>
      <w:r>
        <w:rPr>
          <w:i/>
          <w:color w:val="0000FF"/>
          <w:sz w:val="20"/>
        </w:rPr>
        <w:t xml:space="preserve"> </w:t>
      </w:r>
    </w:p>
    <w:p w14:paraId="7038E74E" w14:textId="77777777" w:rsidR="007675E1" w:rsidRDefault="0072152F">
      <w:pPr>
        <w:numPr>
          <w:ilvl w:val="0"/>
          <w:numId w:val="1"/>
        </w:numPr>
        <w:ind w:right="627" w:hanging="360"/>
      </w:pPr>
      <w:r>
        <w:t>Resources:</w:t>
      </w:r>
    </w:p>
    <w:p w14:paraId="170FEA2E" w14:textId="2248B767" w:rsidR="007675E1" w:rsidRDefault="001C7EA0" w:rsidP="00981C29">
      <w:pPr>
        <w:ind w:left="1530" w:right="627" w:firstLine="0"/>
      </w:pPr>
      <w:r>
        <w:t>Textbooks – you must list any textbooks required for the course, including the ISBN</w:t>
      </w:r>
      <w:r w:rsidR="00981C29">
        <w:t xml:space="preserve">  </w:t>
      </w:r>
      <w:r>
        <w:t xml:space="preserve"> number. Further, please include instructions on how to order the text by sending </w:t>
      </w:r>
      <w:r w:rsidR="00981C29">
        <w:t xml:space="preserve">  </w:t>
      </w:r>
      <w:r>
        <w:t>students to our online bookstore at</w:t>
      </w:r>
      <w:r>
        <w:tab/>
        <w:t xml:space="preserve"> </w:t>
      </w:r>
      <w:r>
        <w:tab/>
        <w:t xml:space="preserve"> </w:t>
      </w:r>
      <w:r w:rsidRPr="00C21858">
        <w:rPr>
          <w:color w:val="800080"/>
          <w:u w:val="single" w:color="800080"/>
        </w:rPr>
        <w:t>http://www.ccc.edu/departments/Pages/Bookstores.aspx</w:t>
      </w:r>
      <w:r w:rsidRPr="00C21858">
        <w:rPr>
          <w:color w:val="0000FF"/>
          <w:sz w:val="24"/>
        </w:rPr>
        <w:t xml:space="preserve"> </w:t>
      </w:r>
    </w:p>
    <w:p w14:paraId="589792D8" w14:textId="77777777" w:rsidR="007675E1" w:rsidRDefault="001C7EA0" w:rsidP="00981C29">
      <w:pPr>
        <w:spacing w:after="0" w:line="259" w:lineRule="auto"/>
        <w:ind w:left="1530" w:right="0" w:firstLine="0"/>
      </w:pPr>
      <w:r>
        <w:t xml:space="preserve"> </w:t>
      </w:r>
    </w:p>
    <w:p w14:paraId="49E941C8" w14:textId="10FB221C" w:rsidR="007675E1" w:rsidRDefault="001C7EA0" w:rsidP="00981C29">
      <w:pPr>
        <w:ind w:left="1530" w:right="627" w:firstLine="0"/>
      </w:pPr>
      <w:r>
        <w:t>If your class is using online resources, provide enough de</w:t>
      </w:r>
      <w:r w:rsidR="00981C29">
        <w:t xml:space="preserve">tail so students can access </w:t>
      </w:r>
      <w:r>
        <w:t xml:space="preserve">the material easily. </w:t>
      </w:r>
    </w:p>
    <w:p w14:paraId="148D8348" w14:textId="77777777" w:rsidR="007675E1" w:rsidRDefault="001C7EA0">
      <w:pPr>
        <w:spacing w:after="0" w:line="259" w:lineRule="auto"/>
        <w:ind w:left="1440" w:right="0" w:firstLine="0"/>
      </w:pPr>
      <w:r>
        <w:t xml:space="preserve"> </w:t>
      </w:r>
    </w:p>
    <w:p w14:paraId="13F20AAB" w14:textId="77777777" w:rsidR="007675E1" w:rsidRDefault="001C7EA0">
      <w:pPr>
        <w:numPr>
          <w:ilvl w:val="0"/>
          <w:numId w:val="1"/>
        </w:numPr>
        <w:ind w:right="627" w:hanging="360"/>
      </w:pPr>
      <w:r>
        <w:t xml:space="preserve">Statement on Access to </w:t>
      </w:r>
      <w:r w:rsidR="00DC7B1D">
        <w:t>Brigh</w:t>
      </w:r>
      <w:r w:rsidR="00751530">
        <w:t>t</w:t>
      </w:r>
      <w:r w:rsidR="00DC7B1D">
        <w:t>space</w:t>
      </w:r>
      <w:r w:rsidR="0072152F">
        <w:t>:</w:t>
      </w:r>
    </w:p>
    <w:p w14:paraId="47900DB9" w14:textId="77777777" w:rsidR="007675E1" w:rsidRDefault="001C7EA0">
      <w:pPr>
        <w:spacing w:line="251" w:lineRule="auto"/>
        <w:ind w:left="1435" w:right="31"/>
      </w:pPr>
      <w:r>
        <w:t xml:space="preserve">As posting your syllabus on </w:t>
      </w:r>
      <w:r w:rsidR="00DC7B1D">
        <w:t>Brighs</w:t>
      </w:r>
      <w:r w:rsidR="00751530">
        <w:t>t</w:t>
      </w:r>
      <w:r w:rsidR="00DC7B1D">
        <w:t>pace</w:t>
      </w:r>
      <w:r>
        <w:t xml:space="preserve"> is a requirement, there must be a statement regarding how to access the site. A sample statement is below: </w:t>
      </w:r>
      <w:r>
        <w:rPr>
          <w:i/>
        </w:rPr>
        <w:t xml:space="preserve">“To access </w:t>
      </w:r>
      <w:r w:rsidR="00DC7B1D">
        <w:rPr>
          <w:i/>
        </w:rPr>
        <w:t>Brigh</w:t>
      </w:r>
      <w:r w:rsidR="00751530">
        <w:rPr>
          <w:i/>
        </w:rPr>
        <w:t>t</w:t>
      </w:r>
      <w:r w:rsidR="00DC7B1D">
        <w:rPr>
          <w:i/>
        </w:rPr>
        <w:t>space</w:t>
      </w:r>
      <w:r>
        <w:rPr>
          <w:i/>
        </w:rPr>
        <w:t xml:space="preserve"> please go to </w:t>
      </w:r>
      <w:r w:rsidR="00D5677A">
        <w:rPr>
          <w:i/>
        </w:rPr>
        <w:t>brightspace.ccc.edu</w:t>
      </w:r>
      <w:r>
        <w:rPr>
          <w:i/>
        </w:rPr>
        <w:t xml:space="preserve"> and enter your CCC user name and password. Your course will appear once you are logged in. If you do not have (or forgot) your CCC username and password, go to my.ccc.edu and click on the link at bottom of the screen to retrieve your username.” </w:t>
      </w:r>
      <w:r>
        <w:rPr>
          <w:b/>
          <w:i/>
          <w:sz w:val="20"/>
        </w:rPr>
        <w:t xml:space="preserve">Academic and Student Policy 10.31 </w:t>
      </w:r>
    </w:p>
    <w:p w14:paraId="7C6B569C" w14:textId="77777777" w:rsidR="007675E1" w:rsidRDefault="001C7EA0">
      <w:pPr>
        <w:spacing w:after="5" w:line="259" w:lineRule="auto"/>
        <w:ind w:left="1440" w:right="0" w:firstLine="0"/>
      </w:pPr>
      <w:r>
        <w:rPr>
          <w:i/>
          <w:sz w:val="20"/>
        </w:rPr>
        <w:lastRenderedPageBreak/>
        <w:t xml:space="preserve"> </w:t>
      </w:r>
    </w:p>
    <w:p w14:paraId="3CE687CC" w14:textId="77777777" w:rsidR="007675E1" w:rsidRDefault="001C7EA0">
      <w:pPr>
        <w:numPr>
          <w:ilvl w:val="0"/>
          <w:numId w:val="1"/>
        </w:numPr>
        <w:ind w:right="627" w:hanging="360"/>
      </w:pPr>
      <w:r>
        <w:t>Grad</w:t>
      </w:r>
      <w:r w:rsidR="0072152F">
        <w:t>ing Policy:</w:t>
      </w:r>
    </w:p>
    <w:p w14:paraId="78153965" w14:textId="4F5705A9" w:rsidR="00D5781C" w:rsidRDefault="001C7EA0">
      <w:pPr>
        <w:ind w:left="1450" w:right="627"/>
      </w:pPr>
      <w:r>
        <w:t xml:space="preserve">It should be clear to students exactly what your expectations are of them in earning their grades. </w:t>
      </w:r>
    </w:p>
    <w:p w14:paraId="5880F58A" w14:textId="77777777" w:rsidR="00E53D65" w:rsidRDefault="00E53D65">
      <w:pPr>
        <w:ind w:left="1450" w:right="627"/>
      </w:pPr>
    </w:p>
    <w:p w14:paraId="4A9FC3DD" w14:textId="671FD31B" w:rsidR="00D5781C" w:rsidRDefault="001C7EA0" w:rsidP="00D5781C">
      <w:pPr>
        <w:ind w:left="2160" w:right="627"/>
      </w:pPr>
      <w:r>
        <w:t xml:space="preserve">Qualitative – A rubric should explain how students can earn an A, B, C,  D or F in a course. </w:t>
      </w:r>
    </w:p>
    <w:p w14:paraId="4AF2B3E9" w14:textId="77777777" w:rsidR="00E53D65" w:rsidRDefault="00E53D65" w:rsidP="00D5781C">
      <w:pPr>
        <w:ind w:left="2160" w:right="627"/>
      </w:pPr>
    </w:p>
    <w:p w14:paraId="269E244C" w14:textId="3430BB41" w:rsidR="007675E1" w:rsidRDefault="001C7EA0" w:rsidP="00D5781C">
      <w:pPr>
        <w:ind w:left="2160" w:right="627"/>
      </w:pPr>
      <w:r>
        <w:t xml:space="preserve">Quantitative – State specifically how grades will be earned, such as a point system or weighted grades, and what evaluative measures will be used during the semester. Additionally, you should make mention of extra credit opportunities as well as your policy on “make-up” assignments and exams, if at all. </w:t>
      </w:r>
    </w:p>
    <w:p w14:paraId="4C8C6AE1" w14:textId="77777777" w:rsidR="00E53D65" w:rsidRDefault="00E53D65" w:rsidP="00D5781C">
      <w:pPr>
        <w:ind w:left="2160" w:right="627"/>
      </w:pPr>
    </w:p>
    <w:p w14:paraId="1BE34191" w14:textId="77777777" w:rsidR="007675E1" w:rsidRDefault="001C7EA0">
      <w:pPr>
        <w:spacing w:after="2" w:line="246" w:lineRule="auto"/>
        <w:ind w:left="1435" w:right="640"/>
        <w:jc w:val="both"/>
      </w:pPr>
      <w:r>
        <w:t xml:space="preserve">Also note if you accept late work or not and, if so, what your policy is for doing so. Be as quantifiable as possible in communicating your policy. </w:t>
      </w:r>
      <w:r>
        <w:rPr>
          <w:b/>
          <w:i/>
          <w:sz w:val="20"/>
        </w:rPr>
        <w:t>Academic and Student Policy 10.30 A</w:t>
      </w:r>
      <w:r>
        <w:rPr>
          <w:i/>
        </w:rPr>
        <w:t xml:space="preserve"> </w:t>
      </w:r>
    </w:p>
    <w:p w14:paraId="785715DD" w14:textId="77777777" w:rsidR="007675E1" w:rsidRDefault="001C7EA0">
      <w:pPr>
        <w:spacing w:after="0" w:line="259" w:lineRule="auto"/>
        <w:ind w:left="1440" w:right="0" w:firstLine="0"/>
      </w:pPr>
      <w:r>
        <w:t xml:space="preserve"> </w:t>
      </w:r>
    </w:p>
    <w:p w14:paraId="3FEEB659" w14:textId="77777777" w:rsidR="007675E1" w:rsidRDefault="001C7EA0">
      <w:pPr>
        <w:numPr>
          <w:ilvl w:val="0"/>
          <w:numId w:val="1"/>
        </w:numPr>
        <w:ind w:right="627" w:hanging="360"/>
      </w:pPr>
      <w:r>
        <w:t xml:space="preserve">Definition/Description of “Active Pursuit” </w:t>
      </w:r>
    </w:p>
    <w:p w14:paraId="43D63FEF" w14:textId="77777777" w:rsidR="007675E1" w:rsidRDefault="001C7EA0">
      <w:pPr>
        <w:ind w:left="1450" w:right="627"/>
      </w:pPr>
      <w:r>
        <w:rPr>
          <w:b/>
        </w:rPr>
        <w:t xml:space="preserve">NOTE </w:t>
      </w:r>
      <w:r>
        <w:t xml:space="preserve">– active pursuit </w:t>
      </w:r>
      <w:r>
        <w:rPr>
          <w:b/>
          <w:u w:val="single" w:color="000000"/>
        </w:rPr>
        <w:t xml:space="preserve">cannot </w:t>
      </w:r>
      <w:r>
        <w:t xml:space="preserve">be tied to a specific grade. It is a measure of a student’s participation in class via attendance and the completion of coursework. In  short, a student can be failing while actively pursuing the course. You </w:t>
      </w:r>
      <w:r>
        <w:rPr>
          <w:u w:val="single" w:color="000000"/>
        </w:rPr>
        <w:t>cannot</w:t>
      </w:r>
      <w:r>
        <w:t xml:space="preserve"> drop a student who is academically struggling as long as they are attending and turning in  course work. Active pursuit should be measured by class participation, taking </w:t>
      </w:r>
      <w:r>
        <w:rPr>
          <w:sz w:val="20"/>
        </w:rPr>
        <w:t xml:space="preserve"> </w:t>
      </w:r>
      <w:r>
        <w:t xml:space="preserve">required examinations, quizzes, submission of required papers, </w:t>
      </w:r>
      <w:r w:rsidR="0072152F">
        <w:t>home</w:t>
      </w:r>
      <w:r>
        <w:t xml:space="preserve">work assignments and class attendance. </w:t>
      </w:r>
    </w:p>
    <w:p w14:paraId="0D5F983B" w14:textId="77777777" w:rsidR="007675E1" w:rsidRDefault="001C7EA0">
      <w:pPr>
        <w:spacing w:after="0" w:line="259" w:lineRule="auto"/>
        <w:ind w:left="1440" w:right="0" w:firstLine="0"/>
      </w:pPr>
      <w:r>
        <w:t xml:space="preserve"> </w:t>
      </w:r>
    </w:p>
    <w:p w14:paraId="220F9BF0" w14:textId="3AB5D59E" w:rsidR="007675E1" w:rsidRDefault="001C7EA0" w:rsidP="00D5781C">
      <w:pPr>
        <w:ind w:left="1450" w:right="627"/>
      </w:pPr>
      <w:r>
        <w:t>It is required that you include a definition of active pursuit in your syllabus. A sample, working definition of “Active Pursuit” is “</w:t>
      </w:r>
      <w:r>
        <w:rPr>
          <w:i/>
        </w:rPr>
        <w:t xml:space="preserve">The completion of </w:t>
      </w:r>
      <w:r w:rsidR="0072152F">
        <w:rPr>
          <w:i/>
        </w:rPr>
        <w:t xml:space="preserve">the [percentage or number of] </w:t>
      </w:r>
      <w:r>
        <w:rPr>
          <w:i/>
        </w:rPr>
        <w:t>assignments, in-</w:t>
      </w:r>
      <w:r w:rsidR="00C26F95">
        <w:rPr>
          <w:i/>
        </w:rPr>
        <w:t>class projects</w:t>
      </w:r>
      <w:r>
        <w:rPr>
          <w:i/>
        </w:rPr>
        <w:t xml:space="preserve"> and general activities of the class, as well as maintaining attendance that allows you the opportunity to effectively succeed in the course.” </w:t>
      </w:r>
      <w:r>
        <w:rPr>
          <w:b/>
          <w:i/>
          <w:sz w:val="20"/>
        </w:rPr>
        <w:t>Academic and Student Policy 10.30 A, C</w:t>
      </w:r>
      <w:r>
        <w:rPr>
          <w:i/>
        </w:rPr>
        <w:t xml:space="preserve">  </w:t>
      </w:r>
    </w:p>
    <w:p w14:paraId="4BDDFC83" w14:textId="77777777" w:rsidR="007675E1" w:rsidRDefault="001C7EA0">
      <w:pPr>
        <w:spacing w:after="38" w:line="259" w:lineRule="auto"/>
        <w:ind w:left="1440" w:right="0" w:firstLine="0"/>
      </w:pPr>
      <w:r>
        <w:rPr>
          <w:i/>
          <w:color w:val="0000FF"/>
          <w:sz w:val="16"/>
        </w:rPr>
        <w:t xml:space="preserve"> </w:t>
      </w:r>
    </w:p>
    <w:p w14:paraId="1E2CFB85" w14:textId="77777777" w:rsidR="007675E1" w:rsidRDefault="0072152F">
      <w:pPr>
        <w:numPr>
          <w:ilvl w:val="0"/>
          <w:numId w:val="1"/>
        </w:numPr>
        <w:ind w:right="627" w:hanging="360"/>
      </w:pPr>
      <w:r>
        <w:t>Attendance Policy:</w:t>
      </w:r>
    </w:p>
    <w:p w14:paraId="3EB9CD32" w14:textId="77777777" w:rsidR="007675E1" w:rsidRDefault="001C7EA0" w:rsidP="0072152F">
      <w:pPr>
        <w:spacing w:after="2" w:line="246" w:lineRule="auto"/>
        <w:ind w:left="1435" w:right="640"/>
      </w:pPr>
      <w:r>
        <w:rPr>
          <w:u w:val="single" w:color="000000"/>
        </w:rPr>
        <w:t>Students cannot earn points for good attendance or being on time</w:t>
      </w:r>
      <w:r>
        <w:t>, though points can be deducted for poor attendance. If you are going to measure attendance and arrival times, be quantitatively specific in your syl</w:t>
      </w:r>
      <w:r w:rsidR="0072152F">
        <w:t>labus as to how it affects the</w:t>
      </w:r>
      <w:r>
        <w:t xml:space="preserve"> grade.  </w:t>
      </w:r>
      <w:r>
        <w:rPr>
          <w:b/>
          <w:i/>
          <w:sz w:val="20"/>
        </w:rPr>
        <w:t xml:space="preserve">Academic and Student Policy 3.13 E, 3.05 </w:t>
      </w:r>
    </w:p>
    <w:p w14:paraId="7901D39F" w14:textId="77777777" w:rsidR="007675E1" w:rsidRDefault="001C7EA0">
      <w:pPr>
        <w:spacing w:after="0" w:line="259" w:lineRule="auto"/>
        <w:ind w:left="1440" w:right="0" w:firstLine="0"/>
      </w:pPr>
      <w:r>
        <w:t xml:space="preserve"> </w:t>
      </w:r>
    </w:p>
    <w:p w14:paraId="56208082" w14:textId="77777777" w:rsidR="007675E1" w:rsidRDefault="0072152F">
      <w:pPr>
        <w:numPr>
          <w:ilvl w:val="0"/>
          <w:numId w:val="1"/>
        </w:numPr>
        <w:ind w:right="627" w:hanging="360"/>
      </w:pPr>
      <w:r>
        <w:t>Late Arrival Policy:</w:t>
      </w:r>
      <w:r w:rsidR="001C7EA0">
        <w:t xml:space="preserve"> </w:t>
      </w:r>
    </w:p>
    <w:p w14:paraId="37EEDDE8" w14:textId="77777777" w:rsidR="007675E1" w:rsidRPr="0072152F" w:rsidRDefault="001C7EA0" w:rsidP="0072152F">
      <w:pPr>
        <w:spacing w:after="2" w:line="246" w:lineRule="auto"/>
        <w:ind w:left="1435" w:right="640"/>
        <w:rPr>
          <w:b/>
        </w:rPr>
      </w:pPr>
      <w:r w:rsidRPr="008A10B9">
        <w:t xml:space="preserve">Faculty who employ a late arrival policy should be quantitatively clear on </w:t>
      </w:r>
      <w:r w:rsidR="0072152F">
        <w:t>the</w:t>
      </w:r>
      <w:r w:rsidRPr="008A10B9">
        <w:t xml:space="preserve"> syllabus as to consequences, such as how late a</w:t>
      </w:r>
      <w:r w:rsidR="0072152F">
        <w:t xml:space="preserve">rrivals affect participation </w:t>
      </w:r>
      <w:r w:rsidRPr="008A10B9">
        <w:t xml:space="preserve">grades or how late a student can be before being considered absent.   </w:t>
      </w:r>
      <w:r w:rsidRPr="0072152F">
        <w:rPr>
          <w:b/>
        </w:rPr>
        <w:t xml:space="preserve">Academic and Student Policy 2.30 B, 3.06 </w:t>
      </w:r>
    </w:p>
    <w:p w14:paraId="61C3EF96" w14:textId="77777777" w:rsidR="007675E1" w:rsidRDefault="001C7EA0">
      <w:pPr>
        <w:spacing w:after="0" w:line="259" w:lineRule="auto"/>
        <w:ind w:left="0" w:right="0" w:firstLine="0"/>
      </w:pPr>
      <w:r>
        <w:rPr>
          <w:i/>
        </w:rPr>
        <w:t xml:space="preserve"> </w:t>
      </w:r>
    </w:p>
    <w:p w14:paraId="34CB3352" w14:textId="77777777" w:rsidR="007675E1" w:rsidRDefault="001C7EA0">
      <w:pPr>
        <w:numPr>
          <w:ilvl w:val="0"/>
          <w:numId w:val="1"/>
        </w:numPr>
        <w:ind w:right="627" w:hanging="360"/>
      </w:pPr>
      <w:r>
        <w:t xml:space="preserve">Statement on Plagiarism </w:t>
      </w:r>
    </w:p>
    <w:p w14:paraId="727CA4DB" w14:textId="77777777" w:rsidR="007675E1" w:rsidRDefault="001C7EA0">
      <w:pPr>
        <w:ind w:left="1450" w:right="627"/>
      </w:pPr>
      <w:r>
        <w:t xml:space="preserve">For the City Colleges of Chicago policy on plagiarism, see the following:  </w:t>
      </w:r>
    </w:p>
    <w:p w14:paraId="32CD5E1F" w14:textId="77777777" w:rsidR="007675E1" w:rsidRDefault="001C7EA0">
      <w:pPr>
        <w:pStyle w:val="Heading1"/>
        <w:ind w:left="1435"/>
      </w:pPr>
      <w:r>
        <w:t>Academic and Student Policy 8.17</w:t>
      </w:r>
      <w:r>
        <w:rPr>
          <w:b w:val="0"/>
          <w:sz w:val="22"/>
        </w:rPr>
        <w:t xml:space="preserve"> </w:t>
      </w:r>
    </w:p>
    <w:p w14:paraId="0BA088C8" w14:textId="77777777" w:rsidR="007675E1" w:rsidRDefault="001C7EA0">
      <w:pPr>
        <w:tabs>
          <w:tab w:val="center" w:pos="720"/>
          <w:tab w:val="center" w:pos="3959"/>
        </w:tabs>
        <w:ind w:left="0" w:right="0" w:firstLine="0"/>
      </w:pPr>
      <w:r>
        <w:t xml:space="preserve"> </w:t>
      </w:r>
      <w:r>
        <w:tab/>
        <w:t xml:space="preserve"> </w:t>
      </w:r>
      <w:r>
        <w:tab/>
        <w:t>You may expand on the principle of the CCC policy.</w:t>
      </w:r>
      <w:r>
        <w:rPr>
          <w:sz w:val="20"/>
        </w:rPr>
        <w:t xml:space="preserve"> </w:t>
      </w:r>
    </w:p>
    <w:p w14:paraId="28AC1901" w14:textId="77777777" w:rsidR="007675E1" w:rsidRDefault="001C7EA0">
      <w:pPr>
        <w:spacing w:after="38" w:line="259" w:lineRule="auto"/>
        <w:ind w:left="0" w:right="0" w:firstLine="0"/>
      </w:pPr>
      <w:r>
        <w:rPr>
          <w:i/>
          <w:sz w:val="16"/>
        </w:rPr>
        <w:t xml:space="preserve"> </w:t>
      </w:r>
    </w:p>
    <w:p w14:paraId="6D48059D" w14:textId="77777777" w:rsidR="007675E1" w:rsidRDefault="001C7EA0">
      <w:pPr>
        <w:ind w:left="715" w:right="627"/>
      </w:pPr>
      <w:r>
        <w:t xml:space="preserve">17) Weekly/Daily Schedule </w:t>
      </w:r>
    </w:p>
    <w:p w14:paraId="7F0C5875" w14:textId="77777777" w:rsidR="007675E1" w:rsidRDefault="001C7EA0">
      <w:pPr>
        <w:ind w:right="627"/>
      </w:pPr>
      <w:r>
        <w:t xml:space="preserve"> </w:t>
      </w:r>
      <w:r>
        <w:tab/>
        <w:t xml:space="preserve"> </w:t>
      </w:r>
      <w:r>
        <w:tab/>
        <w:t xml:space="preserve">Be as specific as possible in listing the items below on your weekly schedule. Should  </w:t>
      </w:r>
      <w:r>
        <w:tab/>
        <w:t xml:space="preserve"> </w:t>
      </w:r>
      <w:r>
        <w:tab/>
        <w:t xml:space="preserve">they change, be exceptionally clear with students, in writing </w:t>
      </w:r>
      <w:r w:rsidR="0072152F">
        <w:t>and/</w:t>
      </w:r>
      <w:r>
        <w:t xml:space="preserve">or posted on </w:t>
      </w:r>
    </w:p>
    <w:p w14:paraId="17AA8D99" w14:textId="77777777" w:rsidR="007675E1" w:rsidRDefault="001C7EA0">
      <w:pPr>
        <w:tabs>
          <w:tab w:val="center" w:pos="720"/>
          <w:tab w:val="center" w:pos="2020"/>
        </w:tabs>
        <w:ind w:left="0" w:right="0" w:firstLine="0"/>
      </w:pPr>
      <w:r>
        <w:t xml:space="preserve"> </w:t>
      </w:r>
      <w:r>
        <w:tab/>
        <w:t xml:space="preserve"> </w:t>
      </w:r>
      <w:r>
        <w:tab/>
      </w:r>
      <w:r w:rsidR="00DC7B1D">
        <w:t>Brigh</w:t>
      </w:r>
      <w:r w:rsidR="00D5677A">
        <w:t>t</w:t>
      </w:r>
      <w:r w:rsidR="00DC7B1D">
        <w:t>space</w:t>
      </w:r>
      <w:r>
        <w:t xml:space="preserve">. </w:t>
      </w:r>
    </w:p>
    <w:p w14:paraId="0506DB43" w14:textId="77777777" w:rsidR="007675E1" w:rsidRDefault="001C7EA0">
      <w:pPr>
        <w:spacing w:after="0" w:line="259" w:lineRule="auto"/>
        <w:ind w:left="0" w:right="0" w:firstLine="0"/>
      </w:pPr>
      <w:r>
        <w:lastRenderedPageBreak/>
        <w:t xml:space="preserve"> </w:t>
      </w:r>
    </w:p>
    <w:p w14:paraId="7316410D" w14:textId="77777777" w:rsidR="007675E1" w:rsidRDefault="001C7EA0">
      <w:pPr>
        <w:tabs>
          <w:tab w:val="center" w:pos="1849"/>
          <w:tab w:val="center" w:pos="2961"/>
        </w:tabs>
        <w:ind w:left="0" w:right="0" w:firstLine="0"/>
      </w:pPr>
      <w:r>
        <w:rPr>
          <w:rFonts w:ascii="Calibri" w:eastAsia="Calibri" w:hAnsi="Calibri" w:cs="Calibri"/>
        </w:rPr>
        <w:tab/>
      </w:r>
      <w:r>
        <w:rPr>
          <w:rFonts w:ascii="Wingdings" w:eastAsia="Wingdings" w:hAnsi="Wingdings" w:cs="Wingdings"/>
        </w:rPr>
        <w:t></w:t>
      </w:r>
      <w:r>
        <w:rPr>
          <w:rFonts w:ascii="Wingdings" w:eastAsia="Wingdings" w:hAnsi="Wingdings" w:cs="Wingdings"/>
        </w:rPr>
        <w:t></w:t>
      </w:r>
      <w:r>
        <w:t xml:space="preserve"> </w:t>
      </w:r>
      <w:r>
        <w:tab/>
        <w:t xml:space="preserve">Areas of content </w:t>
      </w:r>
    </w:p>
    <w:p w14:paraId="37CA73E7" w14:textId="77777777" w:rsidR="007675E1" w:rsidRDefault="001C7EA0">
      <w:pPr>
        <w:tabs>
          <w:tab w:val="center" w:pos="1849"/>
          <w:tab w:val="center" w:pos="3248"/>
        </w:tabs>
        <w:ind w:left="0" w:right="0" w:firstLine="0"/>
      </w:pPr>
      <w:r>
        <w:rPr>
          <w:rFonts w:ascii="Calibri" w:eastAsia="Calibri" w:hAnsi="Calibri" w:cs="Calibri"/>
        </w:rPr>
        <w:tab/>
      </w:r>
      <w:r>
        <w:rPr>
          <w:rFonts w:ascii="Wingdings" w:eastAsia="Wingdings" w:hAnsi="Wingdings" w:cs="Wingdings"/>
        </w:rPr>
        <w:t></w:t>
      </w:r>
      <w:r>
        <w:rPr>
          <w:rFonts w:ascii="Wingdings" w:eastAsia="Wingdings" w:hAnsi="Wingdings" w:cs="Wingdings"/>
        </w:rPr>
        <w:t></w:t>
      </w:r>
      <w:r>
        <w:t xml:space="preserve"> </w:t>
      </w:r>
      <w:r>
        <w:tab/>
        <w:t xml:space="preserve">Assignment due dates </w:t>
      </w:r>
    </w:p>
    <w:p w14:paraId="6CCD3936" w14:textId="77777777" w:rsidR="007675E1" w:rsidRDefault="001C7EA0">
      <w:pPr>
        <w:tabs>
          <w:tab w:val="center" w:pos="1849"/>
          <w:tab w:val="center" w:pos="3278"/>
        </w:tabs>
        <w:ind w:left="0" w:right="0" w:firstLine="0"/>
      </w:pPr>
      <w:r>
        <w:rPr>
          <w:rFonts w:ascii="Calibri" w:eastAsia="Calibri" w:hAnsi="Calibri" w:cs="Calibri"/>
        </w:rPr>
        <w:tab/>
      </w:r>
      <w:r>
        <w:rPr>
          <w:rFonts w:ascii="Wingdings" w:eastAsia="Wingdings" w:hAnsi="Wingdings" w:cs="Wingdings"/>
        </w:rPr>
        <w:t></w:t>
      </w:r>
      <w:r>
        <w:rPr>
          <w:rFonts w:ascii="Wingdings" w:eastAsia="Wingdings" w:hAnsi="Wingdings" w:cs="Wingdings"/>
        </w:rPr>
        <w:t></w:t>
      </w:r>
      <w:r>
        <w:t xml:space="preserve"> </w:t>
      </w:r>
      <w:r>
        <w:tab/>
        <w:t xml:space="preserve">Critique/test/quiz dates </w:t>
      </w:r>
    </w:p>
    <w:p w14:paraId="1818B3B9" w14:textId="77777777" w:rsidR="007675E1" w:rsidRDefault="001C7EA0">
      <w:pPr>
        <w:tabs>
          <w:tab w:val="center" w:pos="1849"/>
          <w:tab w:val="center" w:pos="2624"/>
        </w:tabs>
        <w:ind w:left="0" w:right="0" w:firstLine="0"/>
      </w:pPr>
      <w:r>
        <w:rPr>
          <w:rFonts w:ascii="Calibri" w:eastAsia="Calibri" w:hAnsi="Calibri" w:cs="Calibri"/>
        </w:rPr>
        <w:tab/>
      </w:r>
      <w:r>
        <w:rPr>
          <w:rFonts w:ascii="Wingdings" w:eastAsia="Wingdings" w:hAnsi="Wingdings" w:cs="Wingdings"/>
        </w:rPr>
        <w:t></w:t>
      </w:r>
      <w:r>
        <w:rPr>
          <w:rFonts w:ascii="Wingdings" w:eastAsia="Wingdings" w:hAnsi="Wingdings" w:cs="Wingdings"/>
        </w:rPr>
        <w:t></w:t>
      </w:r>
      <w:r>
        <w:t xml:space="preserve"> </w:t>
      </w:r>
      <w:r>
        <w:tab/>
        <w:t xml:space="preserve">Readings </w:t>
      </w:r>
    </w:p>
    <w:p w14:paraId="06B3714A" w14:textId="77777777" w:rsidR="007675E1" w:rsidRDefault="001C7EA0">
      <w:pPr>
        <w:tabs>
          <w:tab w:val="center" w:pos="1849"/>
          <w:tab w:val="center" w:pos="2593"/>
        </w:tabs>
        <w:ind w:left="0" w:right="0" w:firstLine="0"/>
      </w:pPr>
      <w:r>
        <w:rPr>
          <w:rFonts w:ascii="Calibri" w:eastAsia="Calibri" w:hAnsi="Calibri" w:cs="Calibri"/>
        </w:rPr>
        <w:tab/>
      </w:r>
      <w:r>
        <w:rPr>
          <w:rFonts w:ascii="Wingdings" w:eastAsia="Wingdings" w:hAnsi="Wingdings" w:cs="Wingdings"/>
        </w:rPr>
        <w:t></w:t>
      </w:r>
      <w:r>
        <w:rPr>
          <w:rFonts w:ascii="Wingdings" w:eastAsia="Wingdings" w:hAnsi="Wingdings" w:cs="Wingdings"/>
        </w:rPr>
        <w:t></w:t>
      </w:r>
      <w:r>
        <w:t xml:space="preserve"> </w:t>
      </w:r>
      <w:r>
        <w:tab/>
        <w:t xml:space="preserve">Activities </w:t>
      </w:r>
    </w:p>
    <w:p w14:paraId="2D0DD663" w14:textId="77777777" w:rsidR="007675E1" w:rsidRDefault="001C7EA0">
      <w:pPr>
        <w:tabs>
          <w:tab w:val="center" w:pos="1849"/>
          <w:tab w:val="center" w:pos="3156"/>
        </w:tabs>
        <w:ind w:left="0" w:right="0" w:firstLine="0"/>
      </w:pPr>
      <w:r>
        <w:rPr>
          <w:rFonts w:ascii="Calibri" w:eastAsia="Calibri" w:hAnsi="Calibri" w:cs="Calibri"/>
        </w:rPr>
        <w:tab/>
      </w:r>
      <w:r>
        <w:rPr>
          <w:rFonts w:ascii="Wingdings" w:eastAsia="Wingdings" w:hAnsi="Wingdings" w:cs="Wingdings"/>
        </w:rPr>
        <w:t></w:t>
      </w:r>
      <w:r>
        <w:rPr>
          <w:rFonts w:ascii="Wingdings" w:eastAsia="Wingdings" w:hAnsi="Wingdings" w:cs="Wingdings"/>
        </w:rPr>
        <w:t></w:t>
      </w:r>
      <w:r>
        <w:t xml:space="preserve"> </w:t>
      </w:r>
      <w:r>
        <w:tab/>
        <w:t xml:space="preserve">Holidays and breaks </w:t>
      </w:r>
    </w:p>
    <w:p w14:paraId="06E657C7" w14:textId="77777777" w:rsidR="007675E1" w:rsidRDefault="001C7EA0">
      <w:pPr>
        <w:spacing w:after="0" w:line="259" w:lineRule="auto"/>
        <w:ind w:left="1800" w:right="0" w:firstLine="0"/>
      </w:pPr>
      <w:r>
        <w:t xml:space="preserve"> </w:t>
      </w:r>
    </w:p>
    <w:p w14:paraId="4DC22F87" w14:textId="77777777" w:rsidR="007675E1" w:rsidRDefault="001C7EA0">
      <w:pPr>
        <w:spacing w:after="1" w:line="245" w:lineRule="auto"/>
        <w:ind w:left="1435" w:right="530"/>
      </w:pPr>
      <w:r>
        <w:rPr>
          <w:color w:val="FF0000"/>
        </w:rPr>
        <w:t xml:space="preserve">For each credit hour of class, there should be evidence of two hours of homework per week. For example, for a three credit hour class it should be generally apparent that six hours of homework are required weekly among readings, assignments, tasks, etc. More information on this will be shared during the semester, but you should begin reviewing your weekly syllabus in this context and making additions or edits as necessary. </w:t>
      </w:r>
    </w:p>
    <w:p w14:paraId="4CAA7F64" w14:textId="645F82BC" w:rsidR="007675E1" w:rsidRDefault="001C7EA0" w:rsidP="00D5781C">
      <w:pPr>
        <w:spacing w:after="0" w:line="259" w:lineRule="auto"/>
        <w:ind w:left="1440" w:right="0" w:firstLine="0"/>
      </w:pPr>
      <w:r>
        <w:rPr>
          <w:color w:val="FF0000"/>
        </w:rPr>
        <w:t xml:space="preserve"> </w:t>
      </w:r>
    </w:p>
    <w:p w14:paraId="43E60E39" w14:textId="11F93AB8" w:rsidR="007675E1" w:rsidRDefault="001C7EA0">
      <w:pPr>
        <w:ind w:left="715" w:right="627"/>
      </w:pPr>
      <w:r>
        <w:t xml:space="preserve">18) </w:t>
      </w:r>
      <w:r w:rsidR="00690234">
        <w:t>Standards of Conduct</w:t>
      </w:r>
      <w:r>
        <w:t xml:space="preserve"> </w:t>
      </w:r>
    </w:p>
    <w:p w14:paraId="17A04197" w14:textId="77777777" w:rsidR="00690234" w:rsidRDefault="001C7EA0">
      <w:pPr>
        <w:ind w:right="627"/>
        <w:rPr>
          <w:b/>
          <w:i/>
        </w:rPr>
      </w:pPr>
      <w:r>
        <w:t xml:space="preserve"> </w:t>
      </w:r>
      <w:r>
        <w:tab/>
        <w:t xml:space="preserve"> </w:t>
      </w:r>
      <w:r>
        <w:tab/>
        <w:t xml:space="preserve">Classroom management is the faculty member’s responsibility. However, several  </w:t>
      </w:r>
      <w:r>
        <w:tab/>
        <w:t xml:space="preserve"> </w:t>
      </w:r>
      <w:r>
        <w:tab/>
        <w:t xml:space="preserve">CCC policies directly support the teacher in successfully managing the academic  </w:t>
      </w:r>
      <w:r>
        <w:tab/>
        <w:t xml:space="preserve"> </w:t>
      </w:r>
      <w:r>
        <w:tab/>
        <w:t xml:space="preserve">environment of their classroom. </w:t>
      </w:r>
      <w:r w:rsidR="00690234">
        <w:t xml:space="preserve">Please visit the </w:t>
      </w:r>
      <w:r w:rsidR="00690234">
        <w:rPr>
          <w:b/>
          <w:i/>
        </w:rPr>
        <w:t xml:space="preserve">Academic and Student Policy 8.18 </w:t>
      </w:r>
    </w:p>
    <w:p w14:paraId="6BBC73F3" w14:textId="2E65403A" w:rsidR="007675E1" w:rsidRPr="00690234" w:rsidRDefault="00690234" w:rsidP="00690234">
      <w:pPr>
        <w:ind w:left="1440" w:right="627" w:firstLine="0"/>
      </w:pPr>
      <w:r>
        <w:t xml:space="preserve">for a complete listing </w:t>
      </w:r>
      <w:r w:rsidRPr="00690234">
        <w:t xml:space="preserve">of resources. </w:t>
      </w:r>
    </w:p>
    <w:p w14:paraId="37B929EA" w14:textId="77777777" w:rsidR="007675E1" w:rsidRDefault="001C7EA0">
      <w:pPr>
        <w:spacing w:after="0" w:line="259" w:lineRule="auto"/>
        <w:ind w:left="1440" w:right="0" w:firstLine="0"/>
      </w:pPr>
      <w:r>
        <w:t xml:space="preserve"> </w:t>
      </w:r>
      <w:r>
        <w:tab/>
        <w:t xml:space="preserve"> </w:t>
      </w:r>
    </w:p>
    <w:p w14:paraId="5589BA91" w14:textId="2199AE91" w:rsidR="007675E1" w:rsidRPr="00690234" w:rsidRDefault="001C7EA0">
      <w:pPr>
        <w:spacing w:after="2" w:line="246" w:lineRule="auto"/>
        <w:ind w:left="1435" w:right="886"/>
        <w:jc w:val="both"/>
      </w:pPr>
      <w:r w:rsidRPr="00690234">
        <w:t xml:space="preserve">No Show Withdrawal (NSW) policy. It is highly recommended that you read  </w:t>
      </w:r>
      <w:r w:rsidRPr="00690234">
        <w:rPr>
          <w:b/>
          <w:i/>
        </w:rPr>
        <w:t>Academic and Student Policy 3.13 C, 10.30 B</w:t>
      </w:r>
      <w:r w:rsidRPr="00690234">
        <w:rPr>
          <w:i/>
        </w:rPr>
        <w:t xml:space="preserve">, </w:t>
      </w:r>
      <w:r w:rsidRPr="00690234">
        <w:t xml:space="preserve">however, below is the NSW  policy that must be in your syllabus </w:t>
      </w:r>
      <w:r w:rsidRPr="00690234">
        <w:rPr>
          <w:b/>
        </w:rPr>
        <w:t>as is</w:t>
      </w:r>
      <w:r w:rsidRPr="00690234">
        <w:t xml:space="preserve">: </w:t>
      </w:r>
    </w:p>
    <w:p w14:paraId="1FC72E3C" w14:textId="77777777" w:rsidR="007675E1" w:rsidRDefault="001C7EA0">
      <w:pPr>
        <w:spacing w:after="0" w:line="259" w:lineRule="auto"/>
        <w:ind w:left="1440" w:right="0" w:firstLine="0"/>
      </w:pPr>
      <w:r>
        <w:t xml:space="preserve"> </w:t>
      </w:r>
    </w:p>
    <w:p w14:paraId="37457A4E" w14:textId="575F6DAB" w:rsidR="007675E1" w:rsidRDefault="001C7EA0" w:rsidP="00690234">
      <w:pPr>
        <w:spacing w:after="2" w:line="246" w:lineRule="auto"/>
        <w:ind w:left="2160" w:right="886"/>
        <w:jc w:val="both"/>
      </w:pPr>
      <w:r w:rsidRPr="008A10B9">
        <w:t>“Students are required to attend class. Stu</w:t>
      </w:r>
      <w:r w:rsidR="00690234">
        <w:t xml:space="preserve">dents will be issued a no-show </w:t>
      </w:r>
      <w:r w:rsidRPr="008A10B9">
        <w:t xml:space="preserve">withdrawal (NSW) under the following circumstances: </w:t>
      </w:r>
    </w:p>
    <w:p w14:paraId="7F71D940" w14:textId="77777777" w:rsidR="007675E1" w:rsidRDefault="001C7EA0" w:rsidP="00690234">
      <w:pPr>
        <w:spacing w:after="2" w:line="246" w:lineRule="auto"/>
        <w:ind w:left="2160" w:right="886"/>
        <w:jc w:val="both"/>
      </w:pPr>
      <w:r w:rsidRPr="008A10B9">
        <w:t xml:space="preserve"> </w:t>
      </w:r>
    </w:p>
    <w:p w14:paraId="4DA86110" w14:textId="77777777" w:rsidR="007675E1" w:rsidRDefault="001C7EA0" w:rsidP="00690234">
      <w:pPr>
        <w:spacing w:after="2" w:line="246" w:lineRule="auto"/>
        <w:ind w:left="2160" w:right="886"/>
        <w:jc w:val="both"/>
      </w:pPr>
      <w:r w:rsidRPr="008A10B9">
        <w:t xml:space="preserve">Courses that meet more than once per week: students who do not attend the first two (2) class sessions will be withdrawn from the class by the instructor and issued an NSW. </w:t>
      </w:r>
    </w:p>
    <w:p w14:paraId="4FA0838B" w14:textId="77777777" w:rsidR="007675E1" w:rsidRDefault="001C7EA0" w:rsidP="00690234">
      <w:pPr>
        <w:spacing w:after="2" w:line="246" w:lineRule="auto"/>
        <w:ind w:left="2160" w:right="886"/>
        <w:jc w:val="both"/>
      </w:pPr>
      <w:r w:rsidRPr="008A10B9">
        <w:t xml:space="preserve"> </w:t>
      </w:r>
    </w:p>
    <w:p w14:paraId="5BE35871" w14:textId="77777777" w:rsidR="007675E1" w:rsidRDefault="001C7EA0" w:rsidP="00690234">
      <w:pPr>
        <w:spacing w:after="2" w:line="246" w:lineRule="auto"/>
        <w:ind w:left="2160" w:right="886"/>
        <w:jc w:val="both"/>
      </w:pPr>
      <w:r w:rsidRPr="008A10B9">
        <w:t xml:space="preserve">Courses that meet once per week: students who do not attend the first class session of a course which meets only once per week will be withdrawn from the class by the instructor and issued an NSW.”  </w:t>
      </w:r>
    </w:p>
    <w:p w14:paraId="69FEF2C3" w14:textId="44008C32" w:rsidR="007675E1" w:rsidRDefault="001C7EA0" w:rsidP="00690234">
      <w:pPr>
        <w:spacing w:after="0" w:line="259" w:lineRule="auto"/>
        <w:ind w:left="1440" w:right="0" w:firstLine="0"/>
      </w:pPr>
      <w:r>
        <w:t xml:space="preserve"> </w:t>
      </w:r>
      <w:r>
        <w:tab/>
        <w:t xml:space="preserve"> </w:t>
      </w:r>
      <w:r>
        <w:tab/>
        <w:t xml:space="preserve"> </w:t>
      </w:r>
      <w:r>
        <w:tab/>
        <w:t xml:space="preserve"> </w:t>
      </w:r>
      <w:r>
        <w:tab/>
        <w:t xml:space="preserve"> </w:t>
      </w:r>
      <w:r>
        <w:tab/>
        <w:t xml:space="preserve"> </w:t>
      </w:r>
      <w:r>
        <w:tab/>
        <w:t xml:space="preserve"> </w:t>
      </w:r>
    </w:p>
    <w:p w14:paraId="74B41507" w14:textId="5C517730" w:rsidR="007675E1" w:rsidRDefault="001C7EA0">
      <w:pPr>
        <w:ind w:left="1450" w:right="627"/>
      </w:pPr>
      <w:r>
        <w:t xml:space="preserve">Statement on </w:t>
      </w:r>
      <w:r w:rsidR="00690234">
        <w:t>Academic Integrity and Dishonesty</w:t>
      </w:r>
      <w:r>
        <w:t xml:space="preserve">. For the City </w:t>
      </w:r>
      <w:r w:rsidR="00690234">
        <w:t>Colleges of Chicago policy on academic dishonesty</w:t>
      </w:r>
      <w:r>
        <w:t xml:space="preserve">, see the following:  </w:t>
      </w:r>
    </w:p>
    <w:p w14:paraId="5667CCC4" w14:textId="1DB00A9F" w:rsidR="007675E1" w:rsidRDefault="001C7EA0" w:rsidP="00690234">
      <w:pPr>
        <w:pStyle w:val="Heading1"/>
        <w:ind w:left="1435"/>
      </w:pPr>
      <w:r>
        <w:t>Academic and Student Policy 8.17 – Standards of Conduct – Academic Integrity and Dishonesty</w:t>
      </w:r>
      <w:r>
        <w:rPr>
          <w:b w:val="0"/>
          <w:sz w:val="22"/>
        </w:rPr>
        <w:t xml:space="preserve"> </w:t>
      </w:r>
    </w:p>
    <w:p w14:paraId="67276F91" w14:textId="77777777" w:rsidR="007675E1" w:rsidRDefault="001C7EA0">
      <w:pPr>
        <w:spacing w:after="5" w:line="259" w:lineRule="auto"/>
        <w:ind w:left="1440" w:right="0" w:firstLine="0"/>
      </w:pPr>
      <w:r>
        <w:rPr>
          <w:sz w:val="20"/>
        </w:rPr>
        <w:t xml:space="preserve"> </w:t>
      </w:r>
    </w:p>
    <w:p w14:paraId="6EEFEAE2" w14:textId="77777777" w:rsidR="007675E1" w:rsidRDefault="001C7EA0">
      <w:pPr>
        <w:tabs>
          <w:tab w:val="center" w:pos="2935"/>
          <w:tab w:val="center" w:pos="5760"/>
        </w:tabs>
        <w:ind w:left="0" w:right="0" w:firstLine="0"/>
      </w:pPr>
      <w:r>
        <w:rPr>
          <w:rFonts w:ascii="Calibri" w:eastAsia="Calibri" w:hAnsi="Calibri" w:cs="Calibri"/>
        </w:rPr>
        <w:tab/>
      </w:r>
      <w:r>
        <w:t xml:space="preserve">19) Federal and State Statutes and Mandates </w:t>
      </w:r>
      <w:r>
        <w:tab/>
        <w:t xml:space="preserve"> </w:t>
      </w:r>
    </w:p>
    <w:p w14:paraId="0512DECF" w14:textId="77777777" w:rsidR="007675E1" w:rsidRDefault="001C7EA0">
      <w:pPr>
        <w:tabs>
          <w:tab w:val="center" w:pos="720"/>
          <w:tab w:val="center" w:pos="5340"/>
        </w:tabs>
        <w:ind w:left="0" w:right="0" w:firstLine="0"/>
      </w:pPr>
      <w:r>
        <w:t xml:space="preserve"> </w:t>
      </w:r>
      <w:r>
        <w:tab/>
        <w:t xml:space="preserve"> </w:t>
      </w:r>
      <w:r>
        <w:tab/>
        <w:t xml:space="preserve">Your syllabus must note that Harold Washington College abides by the following  </w:t>
      </w:r>
    </w:p>
    <w:p w14:paraId="3FFA64AB" w14:textId="77777777" w:rsidR="007675E1" w:rsidRDefault="001C7EA0">
      <w:pPr>
        <w:tabs>
          <w:tab w:val="center" w:pos="720"/>
          <w:tab w:val="center" w:pos="3506"/>
          <w:tab w:val="center" w:pos="6480"/>
          <w:tab w:val="center" w:pos="7200"/>
          <w:tab w:val="center" w:pos="7920"/>
          <w:tab w:val="center" w:pos="8640"/>
          <w:tab w:val="center" w:pos="9360"/>
        </w:tabs>
        <w:ind w:left="0" w:right="0" w:firstLine="0"/>
      </w:pPr>
      <w:r>
        <w:t xml:space="preserve"> </w:t>
      </w:r>
      <w:r>
        <w:tab/>
        <w:t xml:space="preserve"> </w:t>
      </w:r>
      <w:r>
        <w:tab/>
        <w:t xml:space="preserve">Federal and State Statutes and Mandates:  </w:t>
      </w:r>
      <w:r>
        <w:tab/>
        <w:t xml:space="preserve"> </w:t>
      </w:r>
      <w:r>
        <w:tab/>
        <w:t xml:space="preserve"> </w:t>
      </w:r>
      <w:r>
        <w:tab/>
        <w:t xml:space="preserve"> </w:t>
      </w:r>
      <w:r>
        <w:tab/>
        <w:t xml:space="preserve"> </w:t>
      </w:r>
      <w:r>
        <w:tab/>
      </w:r>
      <w:r>
        <w:rPr>
          <w:i/>
        </w:rPr>
        <w:t xml:space="preserve">  </w:t>
      </w:r>
    </w:p>
    <w:p w14:paraId="03F4DA2D" w14:textId="77777777" w:rsidR="007675E1" w:rsidRDefault="001C7EA0">
      <w:pPr>
        <w:spacing w:after="0" w:line="259" w:lineRule="auto"/>
        <w:ind w:left="1440" w:right="0" w:firstLine="0"/>
      </w:pPr>
      <w:r>
        <w:t xml:space="preserve"> </w:t>
      </w:r>
    </w:p>
    <w:p w14:paraId="6362B2F5" w14:textId="77777777" w:rsidR="007675E1" w:rsidRPr="00690234" w:rsidRDefault="001C7EA0" w:rsidP="00690234">
      <w:pPr>
        <w:ind w:left="1450" w:right="716"/>
      </w:pPr>
      <w:r w:rsidRPr="00690234">
        <w:t xml:space="preserve">Americans with Disabilities Act (ADA) </w:t>
      </w:r>
    </w:p>
    <w:p w14:paraId="6B2CF62F" w14:textId="77777777" w:rsidR="00690234" w:rsidRDefault="00690234" w:rsidP="00690234">
      <w:pPr>
        <w:tabs>
          <w:tab w:val="center" w:pos="1440"/>
          <w:tab w:val="center" w:pos="5462"/>
        </w:tabs>
        <w:ind w:left="1450" w:right="716" w:firstLine="0"/>
        <w:rPr>
          <w:rFonts w:ascii="Calibri" w:eastAsia="Calibri" w:hAnsi="Calibri" w:cs="Calibri"/>
        </w:rPr>
      </w:pPr>
    </w:p>
    <w:p w14:paraId="5C784D33" w14:textId="2D51372C" w:rsidR="007675E1" w:rsidRPr="00690234" w:rsidRDefault="00690234" w:rsidP="00690234">
      <w:pPr>
        <w:tabs>
          <w:tab w:val="center" w:pos="1440"/>
          <w:tab w:val="center" w:pos="5462"/>
        </w:tabs>
        <w:ind w:left="1450" w:right="716" w:firstLine="0"/>
      </w:pPr>
      <w:r>
        <w:t xml:space="preserve">The following statement </w:t>
      </w:r>
      <w:r w:rsidR="001C7EA0" w:rsidRPr="00690234">
        <w:t xml:space="preserve">must be copied and pasted directly into your syllabus.   </w:t>
      </w:r>
    </w:p>
    <w:p w14:paraId="0E368276" w14:textId="3061043E" w:rsidR="007675E1" w:rsidRPr="00690234" w:rsidRDefault="001C7EA0" w:rsidP="00690234">
      <w:pPr>
        <w:spacing w:line="251" w:lineRule="auto"/>
        <w:ind w:left="1450" w:right="716" w:firstLine="0"/>
      </w:pPr>
      <w:r w:rsidRPr="00690234">
        <w:rPr>
          <w:i/>
        </w:rPr>
        <w:t>“Harold Washington College abides by the Americans</w:t>
      </w:r>
      <w:r w:rsidR="00690234">
        <w:rPr>
          <w:i/>
        </w:rPr>
        <w:t xml:space="preserve"> with Disability Act and with  </w:t>
      </w:r>
      <w:r w:rsidRPr="00690234">
        <w:rPr>
          <w:i/>
        </w:rPr>
        <w:t>Section 504 of the Rehabilitation Act of 197</w:t>
      </w:r>
      <w:r w:rsidR="00690234">
        <w:rPr>
          <w:i/>
        </w:rPr>
        <w:t xml:space="preserve">3 and will provide reasonable  </w:t>
      </w:r>
      <w:r w:rsidRPr="00690234">
        <w:rPr>
          <w:i/>
        </w:rPr>
        <w:t>accommodations to students with disabilities covere</w:t>
      </w:r>
      <w:r w:rsidR="00690234">
        <w:rPr>
          <w:i/>
        </w:rPr>
        <w:t xml:space="preserve">d by these laws.  If you have  </w:t>
      </w:r>
      <w:r w:rsidRPr="00690234">
        <w:rPr>
          <w:i/>
        </w:rPr>
        <w:t>a disability for which you may require accom</w:t>
      </w:r>
      <w:r w:rsidR="00690234">
        <w:rPr>
          <w:i/>
        </w:rPr>
        <w:t xml:space="preserve">modations, please contact the </w:t>
      </w:r>
      <w:r w:rsidRPr="00690234">
        <w:rPr>
          <w:i/>
        </w:rPr>
        <w:t xml:space="preserve">Disability Access Center </w:t>
      </w:r>
      <w:r w:rsidR="00DB6D97">
        <w:rPr>
          <w:i/>
        </w:rPr>
        <w:t xml:space="preserve">via email </w:t>
      </w:r>
      <w:r w:rsidR="00C173A1">
        <w:rPr>
          <w:i/>
        </w:rPr>
        <w:t>at</w:t>
      </w:r>
      <w:r w:rsidR="00C173A1">
        <w:rPr>
          <w:rFonts w:eastAsia="Times New Roman"/>
          <w:sz w:val="24"/>
          <w:szCs w:val="24"/>
        </w:rPr>
        <w:t xml:space="preserve"> </w:t>
      </w:r>
      <w:hyperlink r:id="rId13" w:history="1">
        <w:r w:rsidR="00C173A1" w:rsidRPr="00C173A1">
          <w:rPr>
            <w:rStyle w:val="Hyperlink"/>
            <w:rFonts w:eastAsia="Times New Roman"/>
            <w:i/>
          </w:rPr>
          <w:t>nradford@ccc.edu</w:t>
        </w:r>
      </w:hyperlink>
      <w:r w:rsidRPr="00690234">
        <w:rPr>
          <w:i/>
        </w:rPr>
        <w:t xml:space="preserve"> or call (312) 553-3050.”  </w:t>
      </w:r>
    </w:p>
    <w:p w14:paraId="5C378FAE" w14:textId="0BE405B3" w:rsidR="007675E1" w:rsidRPr="00690234" w:rsidRDefault="001C7EA0" w:rsidP="00690234">
      <w:pPr>
        <w:tabs>
          <w:tab w:val="center" w:pos="1440"/>
          <w:tab w:val="center" w:pos="3316"/>
        </w:tabs>
        <w:spacing w:after="2" w:line="252" w:lineRule="auto"/>
        <w:ind w:left="1450" w:right="716" w:firstLine="0"/>
      </w:pPr>
      <w:r w:rsidRPr="00690234">
        <w:rPr>
          <w:rFonts w:ascii="Calibri" w:eastAsia="Calibri" w:hAnsi="Calibri" w:cs="Calibri"/>
        </w:rPr>
        <w:tab/>
      </w:r>
      <w:r w:rsidRPr="00690234">
        <w:rPr>
          <w:i/>
          <w:color w:val="0000FF"/>
          <w:u w:val="single" w:color="0000FF"/>
        </w:rPr>
        <w:t>http://www.ada.gov/pubs/adastatute08.htm</w:t>
      </w:r>
      <w:r w:rsidRPr="00690234">
        <w:rPr>
          <w:i/>
        </w:rPr>
        <w:t xml:space="preserve"> </w:t>
      </w:r>
    </w:p>
    <w:p w14:paraId="5A8FE37F" w14:textId="77777777" w:rsidR="007675E1" w:rsidRDefault="001C7EA0">
      <w:pPr>
        <w:spacing w:after="0" w:line="259" w:lineRule="auto"/>
        <w:ind w:left="1440" w:right="0" w:firstLine="0"/>
      </w:pPr>
      <w:r>
        <w:lastRenderedPageBreak/>
        <w:t xml:space="preserve"> </w:t>
      </w:r>
    </w:p>
    <w:p w14:paraId="5D175E72" w14:textId="77777777" w:rsidR="007675E1" w:rsidRPr="00DB6D97" w:rsidRDefault="001C7EA0">
      <w:pPr>
        <w:ind w:left="1450" w:right="627"/>
      </w:pPr>
      <w:r w:rsidRPr="00DB6D97">
        <w:t xml:space="preserve">Family Educational Rights and Privacy Act (FERPA) </w:t>
      </w:r>
    </w:p>
    <w:p w14:paraId="648F170D" w14:textId="7D25AD1F" w:rsidR="007675E1" w:rsidRPr="00DB6D97" w:rsidRDefault="001C7EA0" w:rsidP="00DB6D97">
      <w:pPr>
        <w:tabs>
          <w:tab w:val="center" w:pos="1440"/>
          <w:tab w:val="center" w:pos="3757"/>
        </w:tabs>
        <w:spacing w:after="2" w:line="252" w:lineRule="auto"/>
        <w:ind w:left="1440" w:right="0" w:firstLine="0"/>
      </w:pPr>
      <w:r w:rsidRPr="00DB6D97">
        <w:rPr>
          <w:i/>
        </w:rPr>
        <w:tab/>
      </w:r>
      <w:r w:rsidRPr="00DB6D97">
        <w:rPr>
          <w:i/>
          <w:color w:val="0000FF"/>
          <w:u w:val="single" w:color="0000FF"/>
        </w:rPr>
        <w:t>http://www.ed.gov/policy/gen/guid/fpco/ferpa/index.html</w:t>
      </w:r>
      <w:r w:rsidRPr="00DB6D97">
        <w:rPr>
          <w:i/>
        </w:rPr>
        <w:t xml:space="preserve"> </w:t>
      </w:r>
    </w:p>
    <w:p w14:paraId="60742D2E" w14:textId="77777777" w:rsidR="007675E1" w:rsidRDefault="001C7EA0">
      <w:pPr>
        <w:spacing w:after="0" w:line="259" w:lineRule="auto"/>
        <w:ind w:left="1440" w:right="0" w:firstLine="0"/>
      </w:pPr>
      <w:r>
        <w:rPr>
          <w:i/>
        </w:rPr>
        <w:t xml:space="preserve"> </w:t>
      </w:r>
    </w:p>
    <w:p w14:paraId="63F62748" w14:textId="77777777" w:rsidR="007675E1" w:rsidRPr="00DB6D97" w:rsidRDefault="001C7EA0">
      <w:pPr>
        <w:spacing w:after="2" w:line="252" w:lineRule="auto"/>
        <w:ind w:left="1435" w:right="1391"/>
      </w:pPr>
      <w:r w:rsidRPr="00DB6D97">
        <w:t xml:space="preserve">Section 504, Rehabilitation Act of 1973 </w:t>
      </w:r>
      <w:r w:rsidRPr="00DB6D97">
        <w:rPr>
          <w:i/>
        </w:rPr>
        <w:t xml:space="preserve"> </w:t>
      </w:r>
      <w:r w:rsidRPr="00DB6D97">
        <w:rPr>
          <w:i/>
        </w:rPr>
        <w:tab/>
      </w:r>
      <w:r w:rsidRPr="00DB6D97">
        <w:rPr>
          <w:i/>
          <w:color w:val="0000FF"/>
          <w:u w:val="single" w:color="0000FF"/>
        </w:rPr>
        <w:t>http://www.dol.gov/oasam/regs/statutes/sec504.htm</w:t>
      </w:r>
      <w:r w:rsidRPr="00DB6D97">
        <w:rPr>
          <w:i/>
        </w:rPr>
        <w:t xml:space="preserve"> </w:t>
      </w:r>
    </w:p>
    <w:p w14:paraId="754DF2BC" w14:textId="77777777" w:rsidR="007675E1" w:rsidRDefault="001C7EA0">
      <w:pPr>
        <w:spacing w:after="0" w:line="259" w:lineRule="auto"/>
        <w:ind w:left="1440" w:right="0" w:firstLine="0"/>
      </w:pPr>
      <w:r>
        <w:rPr>
          <w:i/>
        </w:rPr>
        <w:t xml:space="preserve"> </w:t>
      </w:r>
    </w:p>
    <w:p w14:paraId="4A66009F" w14:textId="77777777" w:rsidR="007675E1" w:rsidRDefault="001C7EA0">
      <w:pPr>
        <w:numPr>
          <w:ilvl w:val="0"/>
          <w:numId w:val="2"/>
        </w:numPr>
        <w:ind w:right="627" w:hanging="360"/>
      </w:pPr>
      <w:r>
        <w:t xml:space="preserve">Departmental policies as communicated by the department chairperson. </w:t>
      </w:r>
    </w:p>
    <w:p w14:paraId="4632A403" w14:textId="77777777" w:rsidR="007675E1" w:rsidRDefault="001C7EA0">
      <w:pPr>
        <w:spacing w:after="0" w:line="259" w:lineRule="auto"/>
        <w:ind w:left="0" w:right="0" w:firstLine="0"/>
      </w:pPr>
      <w:r>
        <w:t xml:space="preserve"> </w:t>
      </w:r>
    </w:p>
    <w:p w14:paraId="1FCACF2C" w14:textId="13C86AB1" w:rsidR="007675E1" w:rsidRDefault="001C7EA0">
      <w:pPr>
        <w:numPr>
          <w:ilvl w:val="0"/>
          <w:numId w:val="2"/>
        </w:numPr>
        <w:ind w:right="627" w:hanging="360"/>
      </w:pPr>
      <w:r>
        <w:t xml:space="preserve">Student Support Services (strongly recommended) </w:t>
      </w:r>
    </w:p>
    <w:p w14:paraId="290D8CD3" w14:textId="47001253" w:rsidR="00A009CD" w:rsidRDefault="002A6E92" w:rsidP="00A009CD">
      <w:pPr>
        <w:ind w:left="1440" w:right="627" w:firstLine="0"/>
      </w:pPr>
      <w:r>
        <w:t xml:space="preserve">Nearly all student support services are available virtually during the </w:t>
      </w:r>
      <w:r w:rsidR="00C21858">
        <w:t xml:space="preserve">Fall </w:t>
      </w:r>
      <w:r>
        <w:t xml:space="preserve">2020 semester.  </w:t>
      </w:r>
    </w:p>
    <w:p w14:paraId="614CD6D9" w14:textId="77777777" w:rsidR="0065137B" w:rsidRDefault="0065137B" w:rsidP="002A6E92">
      <w:pPr>
        <w:spacing w:after="0" w:line="259" w:lineRule="auto"/>
        <w:ind w:left="1440" w:right="896" w:firstLine="0"/>
      </w:pPr>
    </w:p>
    <w:p w14:paraId="482CB583" w14:textId="7927EC51" w:rsidR="007675E1" w:rsidRDefault="00DB6D97" w:rsidP="002A6E92">
      <w:pPr>
        <w:spacing w:after="0" w:line="259" w:lineRule="auto"/>
        <w:ind w:left="1440" w:right="896" w:firstLine="0"/>
        <w:rPr>
          <w:b/>
        </w:rPr>
      </w:pPr>
      <w:r>
        <w:t xml:space="preserve">Please see the student support services document for a list of the student support services available during the </w:t>
      </w:r>
      <w:r w:rsidR="00C21858">
        <w:t>Fall 2020</w:t>
      </w:r>
      <w:r>
        <w:t xml:space="preserve"> semester.  </w:t>
      </w:r>
      <w:r w:rsidR="00A009CD">
        <w:rPr>
          <w:b/>
        </w:rPr>
        <w:t xml:space="preserve">Feel free to include them in your syllabus.  </w:t>
      </w:r>
    </w:p>
    <w:p w14:paraId="4623386A" w14:textId="52825E4C" w:rsidR="00A009CD" w:rsidRDefault="00A009CD" w:rsidP="002A6E92">
      <w:pPr>
        <w:spacing w:after="0" w:line="259" w:lineRule="auto"/>
        <w:ind w:left="1440" w:right="896" w:firstLine="0"/>
        <w:rPr>
          <w:b/>
        </w:rPr>
      </w:pPr>
    </w:p>
    <w:p w14:paraId="55776F07" w14:textId="2BDB2981" w:rsidR="00A009CD" w:rsidRDefault="00A009CD" w:rsidP="00092F39">
      <w:pPr>
        <w:spacing w:after="0"/>
        <w:ind w:left="1440"/>
        <w:contextualSpacing/>
      </w:pPr>
      <w:r>
        <w:t xml:space="preserve">Additionally, the Supportive Services Alerts system in </w:t>
      </w:r>
      <w:r w:rsidR="00C21858">
        <w:t>Navigate</w:t>
      </w:r>
      <w:r>
        <w:t xml:space="preserve"> is a great way to connect students with HWC support staff and resources that can help them get/stay on track as they adjust to virtual learning.</w:t>
      </w:r>
      <w:r w:rsidR="00092F39">
        <w:t xml:space="preserve">  </w:t>
      </w:r>
      <w:r>
        <w:t>The options that you can choose from are:</w:t>
      </w:r>
    </w:p>
    <w:p w14:paraId="61EB51CF" w14:textId="77777777" w:rsidR="00A009CD" w:rsidRDefault="00A009CD" w:rsidP="00A009CD">
      <w:pPr>
        <w:spacing w:after="0" w:line="259" w:lineRule="auto"/>
        <w:ind w:left="2160" w:right="0" w:firstLine="0"/>
      </w:pPr>
      <w:r>
        <w:t>Remote Learning Obstacles</w:t>
      </w:r>
    </w:p>
    <w:p w14:paraId="1BAE4C1E" w14:textId="77777777" w:rsidR="00A009CD" w:rsidRDefault="00A009CD" w:rsidP="00A009CD">
      <w:pPr>
        <w:spacing w:after="0" w:line="259" w:lineRule="auto"/>
        <w:ind w:left="2160" w:right="0" w:firstLine="0"/>
      </w:pPr>
      <w:r>
        <w:t>Personal Difficulties</w:t>
      </w:r>
    </w:p>
    <w:p w14:paraId="08AACD2E" w14:textId="77777777" w:rsidR="00A009CD" w:rsidRDefault="00A009CD" w:rsidP="00A009CD">
      <w:pPr>
        <w:spacing w:after="0" w:line="259" w:lineRule="auto"/>
        <w:ind w:left="2160" w:right="0" w:firstLine="0"/>
      </w:pPr>
      <w:r>
        <w:t>Attendance Issues</w:t>
      </w:r>
    </w:p>
    <w:p w14:paraId="1B8E0C9E" w14:textId="77777777" w:rsidR="00A009CD" w:rsidRDefault="00A009CD" w:rsidP="00A009CD">
      <w:pPr>
        <w:spacing w:after="0" w:line="259" w:lineRule="auto"/>
        <w:ind w:left="2160" w:right="0" w:firstLine="0"/>
      </w:pPr>
      <w:r>
        <w:t>Academic Performance</w:t>
      </w:r>
    </w:p>
    <w:p w14:paraId="6E68731B" w14:textId="3386D800" w:rsidR="00A009CD" w:rsidRPr="00A009CD" w:rsidRDefault="00A009CD" w:rsidP="00A009CD">
      <w:pPr>
        <w:spacing w:after="0" w:line="259" w:lineRule="auto"/>
        <w:ind w:left="2160" w:right="896" w:firstLine="0"/>
        <w:rPr>
          <w:b/>
        </w:rPr>
      </w:pPr>
      <w:r>
        <w:t>Refer for Emergency Fund Application</w:t>
      </w:r>
    </w:p>
    <w:sectPr w:rsidR="00A009CD" w:rsidRPr="00A009CD">
      <w:pgSz w:w="12240" w:h="15840"/>
      <w:pgMar w:top="731" w:right="454" w:bottom="74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A3001"/>
    <w:multiLevelType w:val="hybridMultilevel"/>
    <w:tmpl w:val="84F2B47A"/>
    <w:lvl w:ilvl="0" w:tplc="2DB26EFE">
      <w:start w:val="20"/>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CFA7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CCCE8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A8117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160CB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6C5B1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C0FDA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86738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62978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74326"/>
    <w:multiLevelType w:val="hybridMultilevel"/>
    <w:tmpl w:val="76C2673C"/>
    <w:lvl w:ilvl="0" w:tplc="F0C2FC12">
      <w:start w:val="1"/>
      <w:numFmt w:val="bullet"/>
      <w:lvlText w:val="o"/>
      <w:lvlJc w:val="left"/>
      <w:pPr>
        <w:ind w:left="108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300EE2"/>
    <w:multiLevelType w:val="hybridMultilevel"/>
    <w:tmpl w:val="6D24A154"/>
    <w:lvl w:ilvl="0" w:tplc="7A9E6F6A">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5423A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AAB60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8CB95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9A4E7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88131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9AF6E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94D83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2E48B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4872A6"/>
    <w:multiLevelType w:val="hybridMultilevel"/>
    <w:tmpl w:val="58869E50"/>
    <w:lvl w:ilvl="0" w:tplc="DF2673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C2FC12">
      <w:start w:val="1"/>
      <w:numFmt w:val="bullet"/>
      <w:lvlText w:val="o"/>
      <w:lvlJc w:val="left"/>
      <w:pPr>
        <w:ind w:left="3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D6E9F8">
      <w:start w:val="1"/>
      <w:numFmt w:val="bullet"/>
      <w:lvlText w:val="▪"/>
      <w:lvlJc w:val="left"/>
      <w:pPr>
        <w:ind w:left="4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D0B3F8">
      <w:start w:val="1"/>
      <w:numFmt w:val="bullet"/>
      <w:lvlText w:val="•"/>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40B690">
      <w:start w:val="1"/>
      <w:numFmt w:val="bullet"/>
      <w:lvlText w:val="o"/>
      <w:lvlJc w:val="left"/>
      <w:pPr>
        <w:ind w:left="5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A2783C">
      <w:start w:val="1"/>
      <w:numFmt w:val="bullet"/>
      <w:lvlText w:val="▪"/>
      <w:lvlJc w:val="left"/>
      <w:pPr>
        <w:ind w:left="6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DC4E3E">
      <w:start w:val="1"/>
      <w:numFmt w:val="bullet"/>
      <w:lvlText w:val="•"/>
      <w:lvlJc w:val="left"/>
      <w:pPr>
        <w:ind w:left="7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1ADBCA">
      <w:start w:val="1"/>
      <w:numFmt w:val="bullet"/>
      <w:lvlText w:val="o"/>
      <w:lvlJc w:val="left"/>
      <w:pPr>
        <w:ind w:left="80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202AB8">
      <w:start w:val="1"/>
      <w:numFmt w:val="bullet"/>
      <w:lvlText w:val="▪"/>
      <w:lvlJc w:val="left"/>
      <w:pPr>
        <w:ind w:left="8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E3629E"/>
    <w:multiLevelType w:val="hybridMultilevel"/>
    <w:tmpl w:val="24E6E204"/>
    <w:lvl w:ilvl="0" w:tplc="F0C2FC12">
      <w:start w:val="1"/>
      <w:numFmt w:val="bullet"/>
      <w:lvlText w:val="o"/>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07862"/>
    <w:multiLevelType w:val="hybridMultilevel"/>
    <w:tmpl w:val="17D6BD52"/>
    <w:lvl w:ilvl="0" w:tplc="0409000F">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11742"/>
    <w:multiLevelType w:val="hybridMultilevel"/>
    <w:tmpl w:val="8986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31AB3"/>
    <w:multiLevelType w:val="hybridMultilevel"/>
    <w:tmpl w:val="F60CCF50"/>
    <w:lvl w:ilvl="0" w:tplc="F0C2FC12">
      <w:start w:val="1"/>
      <w:numFmt w:val="bullet"/>
      <w:lvlText w:val="o"/>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E1"/>
    <w:rsid w:val="00092F39"/>
    <w:rsid w:val="001C7EA0"/>
    <w:rsid w:val="001E2B7B"/>
    <w:rsid w:val="00234AFE"/>
    <w:rsid w:val="002A6E92"/>
    <w:rsid w:val="0054219E"/>
    <w:rsid w:val="0065137B"/>
    <w:rsid w:val="006733D4"/>
    <w:rsid w:val="00690234"/>
    <w:rsid w:val="0072152F"/>
    <w:rsid w:val="00731F8A"/>
    <w:rsid w:val="00751530"/>
    <w:rsid w:val="007675E1"/>
    <w:rsid w:val="008657D3"/>
    <w:rsid w:val="008A10B9"/>
    <w:rsid w:val="00981C29"/>
    <w:rsid w:val="00A009CD"/>
    <w:rsid w:val="00C173A1"/>
    <w:rsid w:val="00C21858"/>
    <w:rsid w:val="00C26F95"/>
    <w:rsid w:val="00C31E8F"/>
    <w:rsid w:val="00D105C8"/>
    <w:rsid w:val="00D5677A"/>
    <w:rsid w:val="00D5781C"/>
    <w:rsid w:val="00D773C4"/>
    <w:rsid w:val="00DB6D97"/>
    <w:rsid w:val="00DC7B1D"/>
    <w:rsid w:val="00E070D3"/>
    <w:rsid w:val="00E53D65"/>
    <w:rsid w:val="00F72FB8"/>
    <w:rsid w:val="00FD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9CEC"/>
  <w15:docId w15:val="{3BFCFF14-9D2C-4360-B93B-397CB7B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right="407"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450" w:hanging="10"/>
      <w:outlineLvl w:val="0"/>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0"/>
    </w:rPr>
  </w:style>
  <w:style w:type="character" w:styleId="Hyperlink">
    <w:name w:val="Hyperlink"/>
    <w:basedOn w:val="DefaultParagraphFont"/>
    <w:uiPriority w:val="99"/>
    <w:unhideWhenUsed/>
    <w:rsid w:val="00C26F95"/>
    <w:rPr>
      <w:color w:val="0563C1" w:themeColor="hyperlink"/>
      <w:u w:val="single"/>
    </w:rPr>
  </w:style>
  <w:style w:type="paragraph" w:styleId="ListParagraph">
    <w:name w:val="List Paragraph"/>
    <w:basedOn w:val="Normal"/>
    <w:uiPriority w:val="34"/>
    <w:qFormat/>
    <w:rsid w:val="008A10B9"/>
    <w:pPr>
      <w:ind w:left="720"/>
      <w:contextualSpacing/>
    </w:pPr>
  </w:style>
  <w:style w:type="character" w:styleId="FollowedHyperlink">
    <w:name w:val="FollowedHyperlink"/>
    <w:basedOn w:val="DefaultParagraphFont"/>
    <w:uiPriority w:val="99"/>
    <w:semiHidden/>
    <w:unhideWhenUsed/>
    <w:rsid w:val="008657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edu/menu/Pages/Policies.aspx" TargetMode="External"/><Relationship Id="rId13" Type="http://schemas.openxmlformats.org/officeDocument/2006/relationships/hyperlink" Target="mailto:nradford@c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ccedu.sharepoint.com/:f:/g/HWC/hwfaculty/Et-V8E8KJi9KmEBrSmz_tikBfi3-uHg1q4NOaCvDKQFXIg?e=A2PIr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c.edu/menu/Pages/Academic-Catalog.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ccc.edu/departments/Pages/Faculty-Forms.aspx" TargetMode="External"/><Relationship Id="rId4" Type="http://schemas.openxmlformats.org/officeDocument/2006/relationships/numbering" Target="numbering.xml"/><Relationship Id="rId9" Type="http://schemas.openxmlformats.org/officeDocument/2006/relationships/hyperlink" Target="https://cccedu.sharepoint.com/:f:/g/HWC/hwfaculty/Et-V8E8KJi9KmEBrSmz_tikBfi3-uHg1q4NOaCvDKQFXIg?e=A2PIr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/wp-content/uploads/washington/departments/Documents/FacultyHandbook/</WordPressURL>
    <WordPressID xmlns="b02ebf6b-ab69-4549-aa59-81845d0b8c62" xsi:nil="true"/>
  </documentManagement>
</p:properties>
</file>

<file path=customXml/itemProps1.xml><?xml version="1.0" encoding="utf-8"?>
<ds:datastoreItem xmlns:ds="http://schemas.openxmlformats.org/officeDocument/2006/customXml" ds:itemID="{4BFB538D-9D95-4F7F-A2A0-A0E4D892CA29}"/>
</file>

<file path=customXml/itemProps2.xml><?xml version="1.0" encoding="utf-8"?>
<ds:datastoreItem xmlns:ds="http://schemas.openxmlformats.org/officeDocument/2006/customXml" ds:itemID="{BF8436CF-C7D1-48F3-A2EE-45EB6BF37B9A}"/>
</file>

<file path=customXml/itemProps3.xml><?xml version="1.0" encoding="utf-8"?>
<ds:datastoreItem xmlns:ds="http://schemas.openxmlformats.org/officeDocument/2006/customXml" ds:itemID="{DE5DE934-7872-4A01-B2B7-D5BE32A734C8}"/>
</file>

<file path=docProps/app.xml><?xml version="1.0" encoding="utf-8"?>
<Properties xmlns="http://schemas.openxmlformats.org/officeDocument/2006/extended-properties" xmlns:vt="http://schemas.openxmlformats.org/officeDocument/2006/docPropsVTypes">
  <Template>Normal.dotm</Template>
  <TotalTime>85</TotalTime>
  <Pages>5</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Syllabus Checklist 12-9.docx</vt:lpstr>
    </vt:vector>
  </TitlesOfParts>
  <Company>City Colleges  of Chicago</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 Checklist 12-9.docx</dc:title>
  <dc:subject/>
  <dc:creator>Armen Sarrafian</dc:creator>
  <cp:keywords/>
  <cp:lastModifiedBy>Asif Wilson</cp:lastModifiedBy>
  <cp:revision>14</cp:revision>
  <dcterms:created xsi:type="dcterms:W3CDTF">2020-05-28T19:52:00Z</dcterms:created>
  <dcterms:modified xsi:type="dcterms:W3CDTF">2020-08-14T16:45:00Z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